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03C8" w14:textId="77777777" w:rsidR="009207F4" w:rsidRDefault="009207F4" w:rsidP="009207F4">
      <w:pPr>
        <w:jc w:val="center"/>
        <w:rPr>
          <w:rFonts w:ascii="Times New Roman" w:hAnsi="Times New Roman" w:cs="Times New Roman"/>
          <w:b/>
          <w:bCs/>
          <w:sz w:val="24"/>
          <w:szCs w:val="24"/>
        </w:rPr>
      </w:pPr>
    </w:p>
    <w:p w14:paraId="1DB9B807"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377A6F5E"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337364A8"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4FD9E87A"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3DDC036E"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0C7DC51D"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1CF5053B"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1DEF80F9" w14:textId="77777777" w:rsidR="003E2CDC" w:rsidRDefault="003E2CDC" w:rsidP="009207F4">
      <w:pPr>
        <w:tabs>
          <w:tab w:val="center" w:pos="4680"/>
          <w:tab w:val="left" w:pos="8088"/>
        </w:tabs>
        <w:jc w:val="center"/>
        <w:rPr>
          <w:rFonts w:ascii="Times New Roman" w:hAnsi="Times New Roman" w:cs="Times New Roman"/>
          <w:b/>
          <w:bCs/>
          <w:sz w:val="24"/>
          <w:szCs w:val="24"/>
        </w:rPr>
      </w:pPr>
    </w:p>
    <w:p w14:paraId="656B4F75" w14:textId="77777777" w:rsidR="003E2CDC" w:rsidRDefault="003E2CDC" w:rsidP="009207F4">
      <w:pPr>
        <w:tabs>
          <w:tab w:val="center" w:pos="4680"/>
          <w:tab w:val="left" w:pos="8088"/>
        </w:tabs>
        <w:jc w:val="center"/>
        <w:rPr>
          <w:rFonts w:ascii="Times New Roman" w:hAnsi="Times New Roman" w:cs="Times New Roman"/>
          <w:b/>
          <w:bCs/>
          <w:sz w:val="24"/>
          <w:szCs w:val="24"/>
        </w:rPr>
      </w:pPr>
    </w:p>
    <w:p w14:paraId="7FFB520A" w14:textId="77777777" w:rsidR="009207F4" w:rsidRDefault="009207F4" w:rsidP="009207F4">
      <w:pPr>
        <w:tabs>
          <w:tab w:val="center" w:pos="4680"/>
          <w:tab w:val="left" w:pos="8088"/>
        </w:tabs>
        <w:jc w:val="center"/>
        <w:rPr>
          <w:rFonts w:ascii="Times New Roman" w:hAnsi="Times New Roman" w:cs="Times New Roman"/>
          <w:b/>
          <w:bCs/>
          <w:sz w:val="24"/>
          <w:szCs w:val="24"/>
        </w:rPr>
      </w:pPr>
    </w:p>
    <w:p w14:paraId="5BC1B9A9" w14:textId="3414BB6F" w:rsidR="009207F4" w:rsidRDefault="009207F4" w:rsidP="009207F4">
      <w:pPr>
        <w:jc w:val="center"/>
        <w:rPr>
          <w:rFonts w:ascii="Times New Roman" w:hAnsi="Times New Roman" w:cs="Times New Roman"/>
          <w:b/>
          <w:bCs/>
          <w:sz w:val="24"/>
          <w:szCs w:val="24"/>
        </w:rPr>
      </w:pPr>
      <w:r w:rsidRPr="009207F4">
        <w:rPr>
          <w:rFonts w:ascii="Times New Roman" w:hAnsi="Times New Roman" w:cs="Times New Roman"/>
          <w:b/>
          <w:bCs/>
          <w:sz w:val="24"/>
          <w:szCs w:val="24"/>
        </w:rPr>
        <w:t>Improving Saskatchewan Middle Years Student Engagement</w:t>
      </w:r>
      <w:r>
        <w:rPr>
          <w:rFonts w:ascii="Times New Roman" w:hAnsi="Times New Roman" w:cs="Times New Roman"/>
          <w:b/>
          <w:bCs/>
          <w:sz w:val="24"/>
          <w:szCs w:val="24"/>
        </w:rPr>
        <w:t>: Exploring t</w:t>
      </w:r>
      <w:r w:rsidRPr="009207F4">
        <w:rPr>
          <w:rFonts w:ascii="Times New Roman" w:hAnsi="Times New Roman" w:cs="Times New Roman"/>
          <w:b/>
          <w:bCs/>
          <w:sz w:val="24"/>
          <w:szCs w:val="24"/>
        </w:rPr>
        <w:t>he impact of AI-Powered tools on Instructional Design and the Learning Environment</w:t>
      </w:r>
    </w:p>
    <w:p w14:paraId="0B47EA4A" w14:textId="77777777" w:rsidR="009207F4" w:rsidRDefault="009207F4" w:rsidP="009207F4">
      <w:pPr>
        <w:jc w:val="center"/>
        <w:rPr>
          <w:rFonts w:ascii="Times New Roman" w:hAnsi="Times New Roman" w:cs="Times New Roman"/>
          <w:b/>
          <w:bCs/>
          <w:sz w:val="24"/>
          <w:szCs w:val="24"/>
        </w:rPr>
      </w:pPr>
    </w:p>
    <w:p w14:paraId="31FC793D" w14:textId="70B674F6" w:rsidR="009207F4" w:rsidRPr="009B2FD5" w:rsidRDefault="009207F4" w:rsidP="009207F4">
      <w:pPr>
        <w:jc w:val="center"/>
        <w:rPr>
          <w:rFonts w:ascii="Times New Roman" w:hAnsi="Times New Roman" w:cs="Times New Roman"/>
          <w:b/>
          <w:bCs/>
          <w:sz w:val="24"/>
          <w:szCs w:val="24"/>
        </w:rPr>
      </w:pPr>
      <w:r w:rsidRPr="009B2FD5">
        <w:rPr>
          <w:rFonts w:ascii="Times New Roman" w:hAnsi="Times New Roman" w:cs="Times New Roman"/>
          <w:b/>
          <w:bCs/>
          <w:sz w:val="24"/>
          <w:szCs w:val="24"/>
        </w:rPr>
        <w:t>Annotated Bibliography</w:t>
      </w:r>
    </w:p>
    <w:p w14:paraId="3DC3E1C4" w14:textId="77777777" w:rsidR="009207F4" w:rsidRDefault="009207F4" w:rsidP="009207F4">
      <w:pPr>
        <w:jc w:val="center"/>
        <w:rPr>
          <w:rFonts w:ascii="Times New Roman" w:hAnsi="Times New Roman" w:cs="Times New Roman"/>
          <w:b/>
          <w:bCs/>
          <w:sz w:val="24"/>
          <w:szCs w:val="24"/>
        </w:rPr>
      </w:pPr>
    </w:p>
    <w:p w14:paraId="1EB8F66B" w14:textId="77777777" w:rsidR="009207F4" w:rsidRDefault="009207F4" w:rsidP="009207F4">
      <w:pPr>
        <w:jc w:val="center"/>
        <w:rPr>
          <w:rFonts w:ascii="Times New Roman" w:hAnsi="Times New Roman" w:cs="Times New Roman"/>
          <w:sz w:val="24"/>
          <w:szCs w:val="24"/>
        </w:rPr>
      </w:pPr>
    </w:p>
    <w:p w14:paraId="38D23506" w14:textId="77777777" w:rsidR="009207F4" w:rsidRDefault="009207F4" w:rsidP="009207F4">
      <w:pPr>
        <w:jc w:val="center"/>
        <w:rPr>
          <w:rFonts w:ascii="Times New Roman" w:hAnsi="Times New Roman" w:cs="Times New Roman"/>
          <w:sz w:val="24"/>
          <w:szCs w:val="24"/>
        </w:rPr>
      </w:pPr>
    </w:p>
    <w:p w14:paraId="7348EBF6" w14:textId="77777777" w:rsidR="009207F4" w:rsidRDefault="009207F4" w:rsidP="009207F4">
      <w:pPr>
        <w:jc w:val="center"/>
        <w:rPr>
          <w:rFonts w:ascii="Times New Roman" w:hAnsi="Times New Roman" w:cs="Times New Roman"/>
          <w:sz w:val="24"/>
          <w:szCs w:val="24"/>
        </w:rPr>
      </w:pPr>
    </w:p>
    <w:p w14:paraId="4F9132D4" w14:textId="77777777" w:rsidR="009207F4" w:rsidRPr="009B2FD5" w:rsidRDefault="009207F4" w:rsidP="009207F4">
      <w:pPr>
        <w:jc w:val="center"/>
        <w:rPr>
          <w:rFonts w:ascii="Times New Roman" w:hAnsi="Times New Roman" w:cs="Times New Roman"/>
          <w:sz w:val="24"/>
          <w:szCs w:val="24"/>
        </w:rPr>
      </w:pPr>
    </w:p>
    <w:p w14:paraId="1057CF9A" w14:textId="77777777" w:rsidR="009207F4" w:rsidRDefault="009207F4" w:rsidP="009207F4">
      <w:pPr>
        <w:jc w:val="center"/>
        <w:rPr>
          <w:rFonts w:ascii="Times New Roman" w:hAnsi="Times New Roman" w:cs="Times New Roman"/>
          <w:sz w:val="24"/>
          <w:szCs w:val="24"/>
        </w:rPr>
      </w:pPr>
      <w:r w:rsidRPr="009B2FD5">
        <w:rPr>
          <w:rFonts w:ascii="Times New Roman" w:hAnsi="Times New Roman" w:cs="Times New Roman"/>
          <w:sz w:val="24"/>
          <w:szCs w:val="24"/>
        </w:rPr>
        <w:t>Miranda Wenc</w:t>
      </w:r>
    </w:p>
    <w:p w14:paraId="13C3FF98" w14:textId="77777777" w:rsidR="009207F4" w:rsidRDefault="009207F4" w:rsidP="009207F4">
      <w:pPr>
        <w:jc w:val="center"/>
        <w:rPr>
          <w:rFonts w:ascii="Times New Roman" w:hAnsi="Times New Roman" w:cs="Times New Roman"/>
          <w:sz w:val="24"/>
          <w:szCs w:val="24"/>
        </w:rPr>
      </w:pPr>
      <w:r>
        <w:rPr>
          <w:rFonts w:ascii="Times New Roman" w:hAnsi="Times New Roman" w:cs="Times New Roman"/>
          <w:sz w:val="24"/>
          <w:szCs w:val="24"/>
        </w:rPr>
        <w:t>200238541</w:t>
      </w:r>
    </w:p>
    <w:p w14:paraId="613129FB" w14:textId="77777777" w:rsidR="009207F4" w:rsidRDefault="009207F4" w:rsidP="009207F4">
      <w:pPr>
        <w:jc w:val="center"/>
        <w:rPr>
          <w:rFonts w:ascii="Times New Roman" w:hAnsi="Times New Roman" w:cs="Times New Roman"/>
          <w:sz w:val="24"/>
          <w:szCs w:val="24"/>
        </w:rPr>
      </w:pPr>
      <w:r>
        <w:rPr>
          <w:rFonts w:ascii="Times New Roman" w:hAnsi="Times New Roman" w:cs="Times New Roman"/>
          <w:sz w:val="24"/>
          <w:szCs w:val="24"/>
        </w:rPr>
        <w:t>Faculty of Education, University of Regina</w:t>
      </w:r>
    </w:p>
    <w:p w14:paraId="36247221" w14:textId="7725A648" w:rsidR="009207F4" w:rsidRDefault="009207F4" w:rsidP="009207F4">
      <w:pPr>
        <w:jc w:val="center"/>
        <w:rPr>
          <w:rFonts w:ascii="Times New Roman" w:hAnsi="Times New Roman" w:cs="Times New Roman"/>
          <w:sz w:val="24"/>
          <w:szCs w:val="24"/>
        </w:rPr>
      </w:pPr>
      <w:r>
        <w:rPr>
          <w:rFonts w:ascii="Times New Roman" w:hAnsi="Times New Roman" w:cs="Times New Roman"/>
          <w:sz w:val="24"/>
          <w:szCs w:val="24"/>
        </w:rPr>
        <w:t xml:space="preserve">EC&amp;I 832: </w:t>
      </w:r>
      <w:r w:rsidR="00566142" w:rsidRPr="00566142">
        <w:rPr>
          <w:rFonts w:ascii="Times New Roman" w:hAnsi="Times New Roman" w:cs="Times New Roman"/>
          <w:sz w:val="24"/>
          <w:szCs w:val="24"/>
        </w:rPr>
        <w:t>Digital Citizenship and Media Literacies</w:t>
      </w:r>
    </w:p>
    <w:p w14:paraId="2F3B1DB4" w14:textId="3E083CF0" w:rsidR="009207F4" w:rsidRDefault="009207F4" w:rsidP="009207F4">
      <w:pPr>
        <w:jc w:val="center"/>
        <w:rPr>
          <w:rFonts w:ascii="Times New Roman" w:hAnsi="Times New Roman" w:cs="Times New Roman"/>
          <w:sz w:val="24"/>
          <w:szCs w:val="24"/>
        </w:rPr>
      </w:pPr>
      <w:r>
        <w:rPr>
          <w:rFonts w:ascii="Times New Roman" w:hAnsi="Times New Roman" w:cs="Times New Roman"/>
          <w:sz w:val="24"/>
          <w:szCs w:val="24"/>
        </w:rPr>
        <w:t xml:space="preserve">Professor: </w:t>
      </w:r>
      <w:r w:rsidR="00566142">
        <w:rPr>
          <w:rFonts w:ascii="Times New Roman" w:hAnsi="Times New Roman" w:cs="Times New Roman"/>
          <w:sz w:val="24"/>
          <w:szCs w:val="24"/>
        </w:rPr>
        <w:t>Dean Shareski</w:t>
      </w:r>
    </w:p>
    <w:p w14:paraId="09EF4156" w14:textId="35DB4BD8" w:rsidR="009207F4" w:rsidRDefault="000E5013" w:rsidP="009207F4">
      <w:pPr>
        <w:jc w:val="center"/>
        <w:rPr>
          <w:rFonts w:ascii="Times New Roman" w:hAnsi="Times New Roman" w:cs="Times New Roman"/>
          <w:sz w:val="24"/>
          <w:szCs w:val="24"/>
        </w:rPr>
      </w:pPr>
      <w:r>
        <w:rPr>
          <w:rFonts w:ascii="Times New Roman" w:hAnsi="Times New Roman" w:cs="Times New Roman"/>
          <w:sz w:val="24"/>
          <w:szCs w:val="24"/>
        </w:rPr>
        <w:t>December 13, 2024</w:t>
      </w:r>
    </w:p>
    <w:p w14:paraId="2C220774" w14:textId="77777777" w:rsidR="009207F4" w:rsidRDefault="009207F4" w:rsidP="009207F4">
      <w:pPr>
        <w:jc w:val="center"/>
        <w:rPr>
          <w:rFonts w:ascii="Times New Roman" w:hAnsi="Times New Roman" w:cs="Times New Roman"/>
          <w:sz w:val="24"/>
          <w:szCs w:val="24"/>
        </w:rPr>
      </w:pPr>
    </w:p>
    <w:p w14:paraId="6C2C5265" w14:textId="77777777" w:rsidR="009207F4" w:rsidRDefault="009207F4" w:rsidP="009207F4">
      <w:pPr>
        <w:jc w:val="center"/>
        <w:rPr>
          <w:rFonts w:ascii="Times New Roman" w:hAnsi="Times New Roman" w:cs="Times New Roman"/>
          <w:sz w:val="24"/>
          <w:szCs w:val="24"/>
        </w:rPr>
      </w:pPr>
    </w:p>
    <w:p w14:paraId="2AE74953" w14:textId="77777777" w:rsidR="003E2CDC" w:rsidRDefault="003E2CDC" w:rsidP="003B6BFC">
      <w:pPr>
        <w:spacing w:after="0" w:line="480" w:lineRule="auto"/>
        <w:rPr>
          <w:rFonts w:ascii="Times New Roman" w:hAnsi="Times New Roman" w:cs="Times New Roman"/>
          <w:sz w:val="24"/>
          <w:szCs w:val="24"/>
        </w:rPr>
      </w:pPr>
    </w:p>
    <w:p w14:paraId="24A0CAFE" w14:textId="15C7BE96" w:rsidR="006D0C3C" w:rsidRDefault="00343C20" w:rsidP="003B6BFC">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w:t>
      </w:r>
      <w:r w:rsidRPr="00A17B58">
        <w:rPr>
          <w:rFonts w:ascii="Times New Roman" w:hAnsi="Times New Roman" w:cs="Times New Roman"/>
          <w:sz w:val="24"/>
          <w:szCs w:val="24"/>
          <w:shd w:val="clear" w:color="auto" w:fill="FFFFFF"/>
        </w:rPr>
        <w:t xml:space="preserve">ai, </w:t>
      </w:r>
      <w:r>
        <w:rPr>
          <w:rFonts w:ascii="Times New Roman" w:hAnsi="Times New Roman" w:cs="Times New Roman"/>
          <w:sz w:val="24"/>
          <w:szCs w:val="24"/>
          <w:shd w:val="clear" w:color="auto" w:fill="FFFFFF"/>
        </w:rPr>
        <w:t>J</w:t>
      </w:r>
      <w:r w:rsidRPr="00A17B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Y</w:t>
      </w:r>
      <w:r w:rsidRPr="00A17B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w:t>
      </w:r>
      <w:r w:rsidRPr="00A17B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Z</w:t>
      </w:r>
      <w:r w:rsidRPr="00A17B58">
        <w:rPr>
          <w:rFonts w:ascii="Times New Roman" w:hAnsi="Times New Roman" w:cs="Times New Roman"/>
          <w:sz w:val="24"/>
          <w:szCs w:val="24"/>
          <w:shd w:val="clear" w:color="auto" w:fill="FFFFFF"/>
        </w:rPr>
        <w:t xml:space="preserve">awacki-Richter, </w:t>
      </w:r>
      <w:r>
        <w:rPr>
          <w:rFonts w:ascii="Times New Roman" w:hAnsi="Times New Roman" w:cs="Times New Roman"/>
          <w:sz w:val="24"/>
          <w:szCs w:val="24"/>
          <w:shd w:val="clear" w:color="auto" w:fill="FFFFFF"/>
        </w:rPr>
        <w:t>O</w:t>
      </w:r>
      <w:r w:rsidRPr="00A17B58">
        <w:rPr>
          <w:rFonts w:ascii="Times New Roman" w:hAnsi="Times New Roman" w:cs="Times New Roman"/>
          <w:sz w:val="24"/>
          <w:szCs w:val="24"/>
          <w:shd w:val="clear" w:color="auto" w:fill="FFFFFF"/>
        </w:rPr>
        <w:t xml:space="preserve">., </w:t>
      </w:r>
      <w:r w:rsidR="006D0C3C">
        <w:rPr>
          <w:rFonts w:ascii="Times New Roman" w:hAnsi="Times New Roman" w:cs="Times New Roman"/>
          <w:sz w:val="24"/>
          <w:szCs w:val="24"/>
          <w:shd w:val="clear" w:color="auto" w:fill="FFFFFF"/>
        </w:rPr>
        <w:t xml:space="preserve">&amp; </w:t>
      </w:r>
      <w:r>
        <w:rPr>
          <w:rFonts w:ascii="Times New Roman" w:hAnsi="Times New Roman" w:cs="Times New Roman"/>
          <w:sz w:val="24"/>
          <w:szCs w:val="24"/>
          <w:shd w:val="clear" w:color="auto" w:fill="FFFFFF"/>
        </w:rPr>
        <w:t>M</w:t>
      </w:r>
      <w:r w:rsidRPr="00A17B58">
        <w:rPr>
          <w:rFonts w:ascii="Times New Roman" w:hAnsi="Times New Roman" w:cs="Times New Roman"/>
          <w:sz w:val="24"/>
          <w:szCs w:val="24"/>
          <w:shd w:val="clear" w:color="auto" w:fill="FFFFFF"/>
        </w:rPr>
        <w:t xml:space="preserve">uskens, </w:t>
      </w:r>
      <w:r>
        <w:rPr>
          <w:rFonts w:ascii="Times New Roman" w:hAnsi="Times New Roman" w:cs="Times New Roman"/>
          <w:sz w:val="24"/>
          <w:szCs w:val="24"/>
          <w:shd w:val="clear" w:color="auto" w:fill="FFFFFF"/>
        </w:rPr>
        <w:t>W</w:t>
      </w:r>
      <w:r w:rsidRPr="00A17B58">
        <w:rPr>
          <w:rFonts w:ascii="Times New Roman" w:hAnsi="Times New Roman" w:cs="Times New Roman"/>
          <w:sz w:val="24"/>
          <w:szCs w:val="24"/>
          <w:shd w:val="clear" w:color="auto" w:fill="FFFFFF"/>
        </w:rPr>
        <w:t xml:space="preserve">. (2024). </w:t>
      </w:r>
      <w:r>
        <w:rPr>
          <w:rFonts w:ascii="Times New Roman" w:hAnsi="Times New Roman" w:cs="Times New Roman"/>
          <w:sz w:val="24"/>
          <w:szCs w:val="24"/>
          <w:shd w:val="clear" w:color="auto" w:fill="FFFFFF"/>
        </w:rPr>
        <w:t>R</w:t>
      </w:r>
      <w:r w:rsidRPr="00A17B58">
        <w:rPr>
          <w:rFonts w:ascii="Times New Roman" w:hAnsi="Times New Roman" w:cs="Times New Roman"/>
          <w:sz w:val="24"/>
          <w:szCs w:val="24"/>
          <w:shd w:val="clear" w:color="auto" w:fill="FFFFFF"/>
        </w:rPr>
        <w:t>e-examining the future prospects of</w:t>
      </w:r>
    </w:p>
    <w:p w14:paraId="71D77A8A" w14:textId="093C7555" w:rsidR="005A38D9" w:rsidRDefault="00343C20" w:rsidP="008C4ADA">
      <w:pPr>
        <w:spacing w:after="0" w:line="480" w:lineRule="auto"/>
        <w:ind w:left="709"/>
        <w:rPr>
          <w:rFonts w:ascii="Times New Roman" w:hAnsi="Times New Roman" w:cs="Times New Roman"/>
          <w:sz w:val="24"/>
          <w:szCs w:val="24"/>
          <w:shd w:val="clear" w:color="auto" w:fill="FFFFFF"/>
        </w:rPr>
      </w:pPr>
      <w:r w:rsidRPr="00A17B58">
        <w:rPr>
          <w:rFonts w:ascii="Times New Roman" w:hAnsi="Times New Roman" w:cs="Times New Roman"/>
          <w:sz w:val="24"/>
          <w:szCs w:val="24"/>
          <w:shd w:val="clear" w:color="auto" w:fill="FFFFFF"/>
        </w:rPr>
        <w:t xml:space="preserve">artificial intelligence in education in light of the GDPR and </w:t>
      </w:r>
      <w:r>
        <w:rPr>
          <w:rFonts w:ascii="Times New Roman" w:hAnsi="Times New Roman" w:cs="Times New Roman"/>
          <w:sz w:val="24"/>
          <w:szCs w:val="24"/>
          <w:shd w:val="clear" w:color="auto" w:fill="FFFFFF"/>
        </w:rPr>
        <w:t>C</w:t>
      </w:r>
      <w:r w:rsidRPr="00A17B58">
        <w:rPr>
          <w:rFonts w:ascii="Times New Roman" w:hAnsi="Times New Roman" w:cs="Times New Roman"/>
          <w:sz w:val="24"/>
          <w:szCs w:val="24"/>
          <w:shd w:val="clear" w:color="auto" w:fill="FFFFFF"/>
        </w:rPr>
        <w:t xml:space="preserve">hatGPT. </w:t>
      </w:r>
      <w:r w:rsidRPr="00A17B58">
        <w:rPr>
          <w:rFonts w:ascii="Times New Roman" w:hAnsi="Times New Roman" w:cs="Times New Roman"/>
          <w:i/>
          <w:iCs/>
          <w:sz w:val="24"/>
          <w:szCs w:val="24"/>
          <w:shd w:val="clear" w:color="auto" w:fill="FFFFFF"/>
        </w:rPr>
        <w:t>The Turkish Online Journal of Distance Education TOJDE</w:t>
      </w:r>
      <w:r w:rsidRPr="00A17B58">
        <w:rPr>
          <w:rFonts w:ascii="Times New Roman" w:hAnsi="Times New Roman" w:cs="Times New Roman"/>
          <w:sz w:val="24"/>
          <w:szCs w:val="24"/>
          <w:shd w:val="clear" w:color="auto" w:fill="FFFFFF"/>
        </w:rPr>
        <w:t xml:space="preserve">, </w:t>
      </w:r>
      <w:r w:rsidRPr="00A17B58">
        <w:rPr>
          <w:rFonts w:ascii="Times New Roman" w:hAnsi="Times New Roman" w:cs="Times New Roman"/>
          <w:i/>
          <w:iCs/>
          <w:sz w:val="24"/>
          <w:szCs w:val="24"/>
          <w:shd w:val="clear" w:color="auto" w:fill="FFFFFF"/>
        </w:rPr>
        <w:t>25</w:t>
      </w:r>
      <w:r w:rsidRPr="00A17B58">
        <w:rPr>
          <w:rFonts w:ascii="Times New Roman" w:hAnsi="Times New Roman" w:cs="Times New Roman"/>
          <w:sz w:val="24"/>
          <w:szCs w:val="24"/>
          <w:shd w:val="clear" w:color="auto" w:fill="FFFFFF"/>
        </w:rPr>
        <w:t xml:space="preserve">(1), 20–32. </w:t>
      </w:r>
      <w:hyperlink r:id="rId7" w:history="1">
        <w:r w:rsidRPr="00A17B58">
          <w:rPr>
            <w:rStyle w:val="Hyperlink"/>
            <w:rFonts w:ascii="Times New Roman" w:hAnsi="Times New Roman" w:cs="Times New Roman"/>
            <w:sz w:val="24"/>
            <w:szCs w:val="24"/>
            <w:shd w:val="clear" w:color="auto" w:fill="FFFFFF"/>
          </w:rPr>
          <w:t>https://doi.org/10.17718/tojde.1248901</w:t>
        </w:r>
      </w:hyperlink>
    </w:p>
    <w:p w14:paraId="65F0F753" w14:textId="77777777" w:rsidR="008C4ADA" w:rsidRDefault="008C4ADA" w:rsidP="008C4ADA">
      <w:pPr>
        <w:spacing w:after="0" w:line="480" w:lineRule="auto"/>
        <w:ind w:left="709"/>
        <w:rPr>
          <w:rFonts w:ascii="Times New Roman" w:hAnsi="Times New Roman" w:cs="Times New Roman"/>
          <w:sz w:val="24"/>
          <w:szCs w:val="24"/>
          <w:shd w:val="clear" w:color="auto" w:fill="FFFFFF"/>
        </w:rPr>
      </w:pPr>
    </w:p>
    <w:p w14:paraId="734B1655" w14:textId="2D65FA99" w:rsidR="005A38D9" w:rsidRDefault="00E4114F" w:rsidP="0090335C">
      <w:pPr>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E965A3">
        <w:rPr>
          <w:rFonts w:ascii="Times New Roman" w:hAnsi="Times New Roman" w:cs="Times New Roman"/>
          <w:sz w:val="24"/>
          <w:szCs w:val="24"/>
          <w:shd w:val="clear" w:color="auto" w:fill="FFFFFF"/>
        </w:rPr>
        <w:t>EU’s GDPR (General Data Protection Regulation) is one of the most heavily regulated privacy laws in the world. In light o</w:t>
      </w:r>
      <w:r w:rsidR="00776AA6">
        <w:rPr>
          <w:rFonts w:ascii="Times New Roman" w:hAnsi="Times New Roman" w:cs="Times New Roman"/>
          <w:sz w:val="24"/>
          <w:szCs w:val="24"/>
          <w:shd w:val="clear" w:color="auto" w:fill="FFFFFF"/>
        </w:rPr>
        <w:t>f AI’s exponential growth in education, there</w:t>
      </w:r>
      <w:r w:rsidR="0090335C">
        <w:rPr>
          <w:rFonts w:ascii="Times New Roman" w:hAnsi="Times New Roman" w:cs="Times New Roman"/>
          <w:sz w:val="24"/>
          <w:szCs w:val="24"/>
          <w:shd w:val="clear" w:color="auto" w:fill="FFFFFF"/>
        </w:rPr>
        <w:t xml:space="preserve"> have been </w:t>
      </w:r>
      <w:r w:rsidR="00776AA6">
        <w:rPr>
          <w:rFonts w:ascii="Times New Roman" w:hAnsi="Times New Roman" w:cs="Times New Roman"/>
          <w:sz w:val="24"/>
          <w:szCs w:val="24"/>
          <w:shd w:val="clear" w:color="auto" w:fill="FFFFFF"/>
        </w:rPr>
        <w:t xml:space="preserve">significant </w:t>
      </w:r>
      <w:r w:rsidR="00955143">
        <w:rPr>
          <w:rFonts w:ascii="Times New Roman" w:hAnsi="Times New Roman" w:cs="Times New Roman"/>
          <w:sz w:val="24"/>
          <w:szCs w:val="24"/>
          <w:shd w:val="clear" w:color="auto" w:fill="FFFFFF"/>
        </w:rPr>
        <w:t xml:space="preserve">ethical </w:t>
      </w:r>
      <w:r w:rsidR="00776AA6">
        <w:rPr>
          <w:rFonts w:ascii="Times New Roman" w:hAnsi="Times New Roman" w:cs="Times New Roman"/>
          <w:sz w:val="24"/>
          <w:szCs w:val="24"/>
          <w:shd w:val="clear" w:color="auto" w:fill="FFFFFF"/>
        </w:rPr>
        <w:t xml:space="preserve">concerns regarding </w:t>
      </w:r>
      <w:r w:rsidR="00955143">
        <w:rPr>
          <w:rFonts w:ascii="Times New Roman" w:hAnsi="Times New Roman" w:cs="Times New Roman"/>
          <w:sz w:val="24"/>
          <w:szCs w:val="24"/>
          <w:shd w:val="clear" w:color="auto" w:fill="FFFFFF"/>
        </w:rPr>
        <w:t>governance of data</w:t>
      </w:r>
      <w:r w:rsidR="00E8343A">
        <w:rPr>
          <w:rFonts w:ascii="Times New Roman" w:hAnsi="Times New Roman" w:cs="Times New Roman"/>
          <w:sz w:val="24"/>
          <w:szCs w:val="24"/>
          <w:shd w:val="clear" w:color="auto" w:fill="FFFFFF"/>
        </w:rPr>
        <w:t>.</w:t>
      </w:r>
      <w:r w:rsidR="003D0692">
        <w:rPr>
          <w:rFonts w:ascii="Times New Roman" w:hAnsi="Times New Roman" w:cs="Times New Roman"/>
          <w:sz w:val="24"/>
          <w:szCs w:val="24"/>
          <w:shd w:val="clear" w:color="auto" w:fill="FFFFFF"/>
        </w:rPr>
        <w:t xml:space="preserve"> </w:t>
      </w:r>
      <w:r w:rsidR="00955143">
        <w:rPr>
          <w:rFonts w:ascii="Times New Roman" w:hAnsi="Times New Roman" w:cs="Times New Roman"/>
          <w:sz w:val="24"/>
          <w:szCs w:val="24"/>
          <w:shd w:val="clear" w:color="auto" w:fill="FFFFFF"/>
        </w:rPr>
        <w:t xml:space="preserve">Resulting </w:t>
      </w:r>
      <w:r w:rsidR="0090335C">
        <w:rPr>
          <w:rFonts w:ascii="Times New Roman" w:hAnsi="Times New Roman" w:cs="Times New Roman"/>
          <w:sz w:val="24"/>
          <w:szCs w:val="24"/>
          <w:shd w:val="clear" w:color="auto" w:fill="FFFFFF"/>
        </w:rPr>
        <w:t>risks</w:t>
      </w:r>
      <w:r w:rsidR="00955143">
        <w:rPr>
          <w:rFonts w:ascii="Times New Roman" w:hAnsi="Times New Roman" w:cs="Times New Roman"/>
          <w:sz w:val="24"/>
          <w:szCs w:val="24"/>
          <w:shd w:val="clear" w:color="auto" w:fill="FFFFFF"/>
        </w:rPr>
        <w:t xml:space="preserve"> such as</w:t>
      </w:r>
      <w:r w:rsidR="005D0C81">
        <w:rPr>
          <w:rFonts w:ascii="Times New Roman" w:hAnsi="Times New Roman" w:cs="Times New Roman"/>
          <w:sz w:val="24"/>
          <w:szCs w:val="24"/>
          <w:shd w:val="clear" w:color="auto" w:fill="FFFFFF"/>
        </w:rPr>
        <w:t xml:space="preserve"> academic </w:t>
      </w:r>
      <w:r w:rsidR="002669C5">
        <w:rPr>
          <w:rFonts w:ascii="Times New Roman" w:hAnsi="Times New Roman" w:cs="Times New Roman"/>
          <w:sz w:val="24"/>
          <w:szCs w:val="24"/>
          <w:shd w:val="clear" w:color="auto" w:fill="FFFFFF"/>
        </w:rPr>
        <w:t>dishonesty</w:t>
      </w:r>
      <w:r w:rsidR="005D0C81">
        <w:rPr>
          <w:rFonts w:ascii="Times New Roman" w:hAnsi="Times New Roman" w:cs="Times New Roman"/>
          <w:sz w:val="24"/>
          <w:szCs w:val="24"/>
          <w:shd w:val="clear" w:color="auto" w:fill="FFFFFF"/>
        </w:rPr>
        <w:t xml:space="preserve">, privacy breaches and lawsuits </w:t>
      </w:r>
      <w:r w:rsidR="00941D2B">
        <w:rPr>
          <w:rFonts w:ascii="Times New Roman" w:hAnsi="Times New Roman" w:cs="Times New Roman"/>
          <w:sz w:val="24"/>
          <w:szCs w:val="24"/>
          <w:shd w:val="clear" w:color="auto" w:fill="FFFFFF"/>
        </w:rPr>
        <w:t>underscore</w:t>
      </w:r>
      <w:r w:rsidR="005D0C81">
        <w:rPr>
          <w:rFonts w:ascii="Times New Roman" w:hAnsi="Times New Roman" w:cs="Times New Roman"/>
          <w:sz w:val="24"/>
          <w:szCs w:val="24"/>
          <w:shd w:val="clear" w:color="auto" w:fill="FFFFFF"/>
        </w:rPr>
        <w:t xml:space="preserve"> </w:t>
      </w:r>
      <w:r w:rsidR="001C3983">
        <w:rPr>
          <w:rFonts w:ascii="Times New Roman" w:hAnsi="Times New Roman" w:cs="Times New Roman"/>
          <w:sz w:val="24"/>
          <w:szCs w:val="24"/>
          <w:shd w:val="clear" w:color="auto" w:fill="FFFFFF"/>
        </w:rPr>
        <w:t>the importance of thoughtful implementation</w:t>
      </w:r>
      <w:r w:rsidR="007C1D20">
        <w:rPr>
          <w:rFonts w:ascii="Times New Roman" w:hAnsi="Times New Roman" w:cs="Times New Roman"/>
          <w:sz w:val="24"/>
          <w:szCs w:val="24"/>
          <w:shd w:val="clear" w:color="auto" w:fill="FFFFFF"/>
        </w:rPr>
        <w:t xml:space="preserve"> when it comes to youth in education. Researchers urge the </w:t>
      </w:r>
      <w:r w:rsidR="001C3983">
        <w:rPr>
          <w:rFonts w:ascii="Times New Roman" w:hAnsi="Times New Roman" w:cs="Times New Roman"/>
          <w:sz w:val="24"/>
          <w:szCs w:val="24"/>
          <w:shd w:val="clear" w:color="auto" w:fill="FFFFFF"/>
        </w:rPr>
        <w:t xml:space="preserve">analysis of the function of assessment and </w:t>
      </w:r>
      <w:r w:rsidR="005D5F00">
        <w:rPr>
          <w:rFonts w:ascii="Times New Roman" w:hAnsi="Times New Roman" w:cs="Times New Roman"/>
          <w:sz w:val="24"/>
          <w:szCs w:val="24"/>
          <w:shd w:val="clear" w:color="auto" w:fill="FFFFFF"/>
        </w:rPr>
        <w:t xml:space="preserve">emphasize </w:t>
      </w:r>
      <w:r w:rsidR="001C3983">
        <w:rPr>
          <w:rFonts w:ascii="Times New Roman" w:hAnsi="Times New Roman" w:cs="Times New Roman"/>
          <w:sz w:val="24"/>
          <w:szCs w:val="24"/>
          <w:shd w:val="clear" w:color="auto" w:fill="FFFFFF"/>
        </w:rPr>
        <w:t xml:space="preserve">the importance of active student participation in the development of policies around AI in Education. </w:t>
      </w:r>
      <w:r w:rsidR="003D0692">
        <w:rPr>
          <w:rFonts w:ascii="Times New Roman" w:hAnsi="Times New Roman" w:cs="Times New Roman"/>
          <w:sz w:val="24"/>
          <w:szCs w:val="24"/>
          <w:shd w:val="clear" w:color="auto" w:fill="FFFFFF"/>
        </w:rPr>
        <w:t xml:space="preserve">“The potential for AI technologies to transform education provides an </w:t>
      </w:r>
      <w:r w:rsidR="003E2CDC">
        <w:rPr>
          <w:rFonts w:ascii="Times New Roman" w:hAnsi="Times New Roman" w:cs="Times New Roman"/>
          <w:sz w:val="24"/>
          <w:szCs w:val="24"/>
          <w:shd w:val="clear" w:color="auto" w:fill="FFFFFF"/>
        </w:rPr>
        <w:t>opportunity</w:t>
      </w:r>
      <w:r w:rsidR="003D0692">
        <w:rPr>
          <w:rFonts w:ascii="Times New Roman" w:hAnsi="Times New Roman" w:cs="Times New Roman"/>
          <w:sz w:val="24"/>
          <w:szCs w:val="24"/>
          <w:shd w:val="clear" w:color="auto" w:fill="FFFFFF"/>
        </w:rPr>
        <w:t xml:space="preserve"> to reexamine what it means to teach and learn” (Bai</w:t>
      </w:r>
      <w:r w:rsidR="00820198">
        <w:rPr>
          <w:rFonts w:ascii="Times New Roman" w:hAnsi="Times New Roman" w:cs="Times New Roman"/>
          <w:sz w:val="24"/>
          <w:szCs w:val="24"/>
          <w:shd w:val="clear" w:color="auto" w:fill="FFFFFF"/>
        </w:rPr>
        <w:t>, Zawacki-Richter &amp; Muskens, 2024, p. 23).</w:t>
      </w:r>
      <w:r w:rsidR="0025415C">
        <w:rPr>
          <w:rFonts w:ascii="Times New Roman" w:hAnsi="Times New Roman" w:cs="Times New Roman"/>
          <w:sz w:val="24"/>
          <w:szCs w:val="24"/>
          <w:shd w:val="clear" w:color="auto" w:fill="FFFFFF"/>
        </w:rPr>
        <w:t xml:space="preserve"> </w:t>
      </w:r>
      <w:r w:rsidR="006D1BC5">
        <w:rPr>
          <w:rFonts w:ascii="Times New Roman" w:hAnsi="Times New Roman" w:cs="Times New Roman"/>
          <w:sz w:val="24"/>
          <w:szCs w:val="24"/>
          <w:shd w:val="clear" w:color="auto" w:fill="FFFFFF"/>
        </w:rPr>
        <w:t xml:space="preserve">The </w:t>
      </w:r>
      <w:r w:rsidR="0025415C">
        <w:rPr>
          <w:rFonts w:ascii="Times New Roman" w:hAnsi="Times New Roman" w:cs="Times New Roman"/>
          <w:sz w:val="24"/>
          <w:szCs w:val="24"/>
          <w:shd w:val="clear" w:color="auto" w:fill="FFFFFF"/>
        </w:rPr>
        <w:t xml:space="preserve">GDPR serves as a model for AI regulation and </w:t>
      </w:r>
      <w:r w:rsidR="005D5F00">
        <w:rPr>
          <w:rFonts w:ascii="Times New Roman" w:hAnsi="Times New Roman" w:cs="Times New Roman"/>
          <w:sz w:val="24"/>
          <w:szCs w:val="24"/>
          <w:shd w:val="clear" w:color="auto" w:fill="FFFFFF"/>
        </w:rPr>
        <w:t>highlights</w:t>
      </w:r>
      <w:r w:rsidR="0025415C">
        <w:rPr>
          <w:rFonts w:ascii="Times New Roman" w:hAnsi="Times New Roman" w:cs="Times New Roman"/>
          <w:sz w:val="24"/>
          <w:szCs w:val="24"/>
          <w:shd w:val="clear" w:color="auto" w:fill="FFFFFF"/>
        </w:rPr>
        <w:t xml:space="preserve"> the importance of balancing risk with potential. </w:t>
      </w:r>
    </w:p>
    <w:p w14:paraId="7AE8C44B" w14:textId="77777777" w:rsidR="008879D8" w:rsidRDefault="008879D8" w:rsidP="0090335C">
      <w:pPr>
        <w:spacing w:after="0" w:line="480" w:lineRule="auto"/>
        <w:ind w:firstLine="709"/>
        <w:rPr>
          <w:rFonts w:ascii="Times New Roman" w:hAnsi="Times New Roman" w:cs="Times New Roman"/>
          <w:sz w:val="24"/>
          <w:szCs w:val="24"/>
          <w:shd w:val="clear" w:color="auto" w:fill="FFFFFF"/>
        </w:rPr>
      </w:pPr>
    </w:p>
    <w:p w14:paraId="1C0084A4" w14:textId="77777777" w:rsidR="002D0325" w:rsidRDefault="008879D8" w:rsidP="008879D8">
      <w:pPr>
        <w:spacing w:after="0" w:line="480" w:lineRule="auto"/>
        <w:rPr>
          <w:rFonts w:ascii="Times New Roman" w:hAnsi="Times New Roman" w:cs="Times New Roman"/>
          <w:sz w:val="24"/>
          <w:szCs w:val="24"/>
          <w:shd w:val="clear" w:color="auto" w:fill="FFFFFF"/>
        </w:rPr>
      </w:pPr>
      <w:r w:rsidRPr="008879D8">
        <w:rPr>
          <w:rFonts w:ascii="Times New Roman" w:hAnsi="Times New Roman" w:cs="Times New Roman"/>
          <w:sz w:val="24"/>
          <w:szCs w:val="24"/>
          <w:shd w:val="clear" w:color="auto" w:fill="FFFFFF"/>
        </w:rPr>
        <w:t xml:space="preserve">Bastani, </w:t>
      </w:r>
      <w:r w:rsidR="00704DCE">
        <w:rPr>
          <w:rFonts w:ascii="Times New Roman" w:hAnsi="Times New Roman" w:cs="Times New Roman"/>
          <w:sz w:val="24"/>
          <w:szCs w:val="24"/>
          <w:shd w:val="clear" w:color="auto" w:fill="FFFFFF"/>
        </w:rPr>
        <w:t>H.,</w:t>
      </w:r>
      <w:r w:rsidRPr="008879D8">
        <w:rPr>
          <w:rFonts w:ascii="Times New Roman" w:hAnsi="Times New Roman" w:cs="Times New Roman"/>
          <w:sz w:val="24"/>
          <w:szCs w:val="24"/>
          <w:shd w:val="clear" w:color="auto" w:fill="FFFFFF"/>
        </w:rPr>
        <w:t xml:space="preserve"> Bastani, O</w:t>
      </w:r>
      <w:r w:rsidR="00704DCE">
        <w:rPr>
          <w:rFonts w:ascii="Times New Roman" w:hAnsi="Times New Roman" w:cs="Times New Roman"/>
          <w:sz w:val="24"/>
          <w:szCs w:val="24"/>
          <w:shd w:val="clear" w:color="auto" w:fill="FFFFFF"/>
        </w:rPr>
        <w:t xml:space="preserve">., </w:t>
      </w:r>
      <w:r w:rsidRPr="008879D8">
        <w:rPr>
          <w:rFonts w:ascii="Times New Roman" w:hAnsi="Times New Roman" w:cs="Times New Roman"/>
          <w:sz w:val="24"/>
          <w:szCs w:val="24"/>
          <w:shd w:val="clear" w:color="auto" w:fill="FFFFFF"/>
        </w:rPr>
        <w:t xml:space="preserve">Sungu, </w:t>
      </w:r>
      <w:r w:rsidR="00704DCE">
        <w:rPr>
          <w:rFonts w:ascii="Times New Roman" w:hAnsi="Times New Roman" w:cs="Times New Roman"/>
          <w:sz w:val="24"/>
          <w:szCs w:val="24"/>
          <w:shd w:val="clear" w:color="auto" w:fill="FFFFFF"/>
        </w:rPr>
        <w:t>A.,</w:t>
      </w:r>
      <w:r w:rsidRPr="008879D8">
        <w:rPr>
          <w:rFonts w:ascii="Times New Roman" w:hAnsi="Times New Roman" w:cs="Times New Roman"/>
          <w:sz w:val="24"/>
          <w:szCs w:val="24"/>
          <w:shd w:val="clear" w:color="auto" w:fill="FFFFFF"/>
        </w:rPr>
        <w:t xml:space="preserve"> Haosen</w:t>
      </w:r>
      <w:r w:rsidR="00704DCE">
        <w:rPr>
          <w:rFonts w:ascii="Times New Roman" w:hAnsi="Times New Roman" w:cs="Times New Roman"/>
          <w:sz w:val="24"/>
          <w:szCs w:val="24"/>
          <w:shd w:val="clear" w:color="auto" w:fill="FFFFFF"/>
        </w:rPr>
        <w:t>, G.,</w:t>
      </w:r>
      <w:r w:rsidRPr="008879D8">
        <w:rPr>
          <w:rFonts w:ascii="Times New Roman" w:hAnsi="Times New Roman" w:cs="Times New Roman"/>
          <w:sz w:val="24"/>
          <w:szCs w:val="24"/>
          <w:shd w:val="clear" w:color="auto" w:fill="FFFFFF"/>
        </w:rPr>
        <w:t xml:space="preserve"> </w:t>
      </w:r>
      <w:r w:rsidR="00704DCE">
        <w:rPr>
          <w:rFonts w:ascii="Times New Roman" w:hAnsi="Times New Roman" w:cs="Times New Roman"/>
          <w:sz w:val="24"/>
          <w:szCs w:val="24"/>
          <w:shd w:val="clear" w:color="auto" w:fill="FFFFFF"/>
        </w:rPr>
        <w:t>&amp;</w:t>
      </w:r>
      <w:r w:rsidRPr="008879D8">
        <w:rPr>
          <w:rFonts w:ascii="Times New Roman" w:hAnsi="Times New Roman" w:cs="Times New Roman"/>
          <w:sz w:val="24"/>
          <w:szCs w:val="24"/>
          <w:shd w:val="clear" w:color="auto" w:fill="FFFFFF"/>
        </w:rPr>
        <w:t xml:space="preserve"> Kabakcı</w:t>
      </w:r>
      <w:r w:rsidR="00704DCE">
        <w:rPr>
          <w:rFonts w:ascii="Times New Roman" w:hAnsi="Times New Roman" w:cs="Times New Roman"/>
          <w:sz w:val="24"/>
          <w:szCs w:val="24"/>
          <w:shd w:val="clear" w:color="auto" w:fill="FFFFFF"/>
        </w:rPr>
        <w:t>, O.,</w:t>
      </w:r>
      <w:r w:rsidRPr="008879D8">
        <w:rPr>
          <w:rFonts w:ascii="Times New Roman" w:hAnsi="Times New Roman" w:cs="Times New Roman"/>
          <w:sz w:val="24"/>
          <w:szCs w:val="24"/>
          <w:shd w:val="clear" w:color="auto" w:fill="FFFFFF"/>
        </w:rPr>
        <w:t xml:space="preserve"> </w:t>
      </w:r>
      <w:r w:rsidR="00704DCE">
        <w:rPr>
          <w:rFonts w:ascii="Times New Roman" w:hAnsi="Times New Roman" w:cs="Times New Roman"/>
          <w:sz w:val="24"/>
          <w:szCs w:val="24"/>
          <w:shd w:val="clear" w:color="auto" w:fill="FFFFFF"/>
        </w:rPr>
        <w:t xml:space="preserve">&amp; </w:t>
      </w:r>
      <w:r w:rsidRPr="008879D8">
        <w:rPr>
          <w:rFonts w:ascii="Times New Roman" w:hAnsi="Times New Roman" w:cs="Times New Roman"/>
          <w:sz w:val="24"/>
          <w:szCs w:val="24"/>
          <w:shd w:val="clear" w:color="auto" w:fill="FFFFFF"/>
        </w:rPr>
        <w:t>Mariman, R</w:t>
      </w:r>
      <w:r w:rsidR="00704DCE">
        <w:rPr>
          <w:rFonts w:ascii="Times New Roman" w:hAnsi="Times New Roman" w:cs="Times New Roman"/>
          <w:sz w:val="24"/>
          <w:szCs w:val="24"/>
          <w:shd w:val="clear" w:color="auto" w:fill="FFFFFF"/>
        </w:rPr>
        <w:t>. (2024)</w:t>
      </w:r>
    </w:p>
    <w:p w14:paraId="57DD1B05" w14:textId="60265484" w:rsidR="002D0325" w:rsidRDefault="008879D8" w:rsidP="008C4ADA">
      <w:pPr>
        <w:spacing w:after="0" w:line="480" w:lineRule="auto"/>
        <w:ind w:left="709"/>
        <w:rPr>
          <w:rStyle w:val="Hyperlink"/>
          <w:rFonts w:ascii="Times New Roman" w:hAnsi="Times New Roman" w:cs="Times New Roman"/>
          <w:sz w:val="24"/>
          <w:szCs w:val="24"/>
          <w:shd w:val="clear" w:color="auto" w:fill="FFFFFF"/>
        </w:rPr>
      </w:pPr>
      <w:r w:rsidRPr="008879D8">
        <w:rPr>
          <w:rFonts w:ascii="Times New Roman" w:hAnsi="Times New Roman" w:cs="Times New Roman"/>
          <w:sz w:val="24"/>
          <w:szCs w:val="24"/>
          <w:shd w:val="clear" w:color="auto" w:fill="FFFFFF"/>
        </w:rPr>
        <w:t>Generative AI Can Harm Learning</w:t>
      </w:r>
      <w:r w:rsidR="00704DCE">
        <w:rPr>
          <w:rFonts w:ascii="Times New Roman" w:hAnsi="Times New Roman" w:cs="Times New Roman"/>
          <w:sz w:val="24"/>
          <w:szCs w:val="24"/>
          <w:shd w:val="clear" w:color="auto" w:fill="FFFFFF"/>
        </w:rPr>
        <w:t xml:space="preserve">. </w:t>
      </w:r>
      <w:r w:rsidRPr="002D0325">
        <w:rPr>
          <w:rFonts w:ascii="Times New Roman" w:hAnsi="Times New Roman" w:cs="Times New Roman"/>
          <w:i/>
          <w:iCs/>
          <w:sz w:val="24"/>
          <w:szCs w:val="24"/>
          <w:shd w:val="clear" w:color="auto" w:fill="FFFFFF"/>
        </w:rPr>
        <w:t>The Wharton School Research Pape</w:t>
      </w:r>
      <w:r w:rsidR="002D0325">
        <w:rPr>
          <w:rFonts w:ascii="Times New Roman" w:hAnsi="Times New Roman" w:cs="Times New Roman"/>
          <w:i/>
          <w:iCs/>
          <w:sz w:val="24"/>
          <w:szCs w:val="24"/>
          <w:shd w:val="clear" w:color="auto" w:fill="FFFFFF"/>
        </w:rPr>
        <w:t>r.</w:t>
      </w:r>
      <w:r w:rsidR="002D0325" w:rsidRPr="008879D8">
        <w:rPr>
          <w:rFonts w:ascii="Times New Roman" w:hAnsi="Times New Roman" w:cs="Times New Roman"/>
          <w:sz w:val="24"/>
          <w:szCs w:val="24"/>
          <w:shd w:val="clear" w:color="auto" w:fill="FFFFFF"/>
        </w:rPr>
        <w:t xml:space="preserve"> </w:t>
      </w:r>
      <w:hyperlink r:id="rId8" w:history="1">
        <w:r w:rsidR="002D0325" w:rsidRPr="004D3305">
          <w:rPr>
            <w:rStyle w:val="Hyperlink"/>
            <w:rFonts w:ascii="Times New Roman" w:hAnsi="Times New Roman" w:cs="Times New Roman"/>
            <w:sz w:val="24"/>
            <w:szCs w:val="24"/>
            <w:shd w:val="clear" w:color="auto" w:fill="FFFFFF"/>
          </w:rPr>
          <w:t>http://dx.doi.org/10.2139/ssrn.4895486</w:t>
        </w:r>
      </w:hyperlink>
    </w:p>
    <w:p w14:paraId="4D3E7EC6" w14:textId="77777777" w:rsidR="00D3060A" w:rsidRDefault="00D3060A" w:rsidP="008C4ADA">
      <w:pPr>
        <w:spacing w:after="0" w:line="480" w:lineRule="auto"/>
        <w:ind w:left="709"/>
        <w:rPr>
          <w:rFonts w:ascii="Times New Roman" w:hAnsi="Times New Roman" w:cs="Times New Roman"/>
          <w:sz w:val="24"/>
          <w:szCs w:val="24"/>
          <w:shd w:val="clear" w:color="auto" w:fill="FFFFFF"/>
        </w:rPr>
      </w:pPr>
    </w:p>
    <w:p w14:paraId="10D64AD2" w14:textId="01B9D368" w:rsidR="002D0325" w:rsidRPr="007E7EB8" w:rsidRDefault="002D0325" w:rsidP="00BB0984">
      <w:pPr>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 is likely to impact educational settings,</w:t>
      </w:r>
      <w:r w:rsidR="00A554AB">
        <w:rPr>
          <w:rFonts w:ascii="Times New Roman" w:hAnsi="Times New Roman" w:cs="Times New Roman"/>
          <w:sz w:val="24"/>
          <w:szCs w:val="24"/>
          <w:shd w:val="clear" w:color="auto" w:fill="FFFFFF"/>
        </w:rPr>
        <w:t xml:space="preserve"> particularly in its ability to improve productivity and efficiency, however</w:t>
      </w:r>
      <w:r>
        <w:rPr>
          <w:rFonts w:ascii="Times New Roman" w:hAnsi="Times New Roman" w:cs="Times New Roman"/>
          <w:sz w:val="24"/>
          <w:szCs w:val="24"/>
          <w:shd w:val="clear" w:color="auto" w:fill="FFFFFF"/>
        </w:rPr>
        <w:t xml:space="preserve"> limited research exists on how its use will impact learning. A small study of approximately 1000 students was conducted </w:t>
      </w:r>
      <w:r w:rsidR="001D5615">
        <w:rPr>
          <w:rFonts w:ascii="Times New Roman" w:hAnsi="Times New Roman" w:cs="Times New Roman"/>
          <w:sz w:val="24"/>
          <w:szCs w:val="24"/>
          <w:shd w:val="clear" w:color="auto" w:fill="FFFFFF"/>
        </w:rPr>
        <w:t xml:space="preserve">where </w:t>
      </w:r>
      <w:r w:rsidR="00A46779">
        <w:rPr>
          <w:rFonts w:ascii="Times New Roman" w:hAnsi="Times New Roman" w:cs="Times New Roman"/>
          <w:sz w:val="24"/>
          <w:szCs w:val="24"/>
          <w:shd w:val="clear" w:color="auto" w:fill="FFFFFF"/>
        </w:rPr>
        <w:t xml:space="preserve">a custom math tutoring </w:t>
      </w:r>
      <w:r w:rsidR="00A46779">
        <w:rPr>
          <w:rFonts w:ascii="Times New Roman" w:hAnsi="Times New Roman" w:cs="Times New Roman"/>
          <w:sz w:val="24"/>
          <w:szCs w:val="24"/>
          <w:shd w:val="clear" w:color="auto" w:fill="FFFFFF"/>
        </w:rPr>
        <w:lastRenderedPageBreak/>
        <w:t xml:space="preserve">program based on OpenAI’s ChatGPT-4 was designed to help students solve problems. </w:t>
      </w:r>
      <w:r w:rsidR="00036F8B">
        <w:rPr>
          <w:rFonts w:ascii="Times New Roman" w:hAnsi="Times New Roman" w:cs="Times New Roman"/>
          <w:sz w:val="24"/>
          <w:szCs w:val="24"/>
          <w:shd w:val="clear" w:color="auto" w:fill="FFFFFF"/>
        </w:rPr>
        <w:t>Students had access to a basic version of ChatGPT</w:t>
      </w:r>
      <w:r w:rsidR="00B33035">
        <w:rPr>
          <w:rFonts w:ascii="Times New Roman" w:hAnsi="Times New Roman" w:cs="Times New Roman"/>
          <w:sz w:val="24"/>
          <w:szCs w:val="24"/>
          <w:shd w:val="clear" w:color="auto" w:fill="FFFFFF"/>
        </w:rPr>
        <w:t xml:space="preserve">, a special tutor ChatGPT or access only to traditional </w:t>
      </w:r>
      <w:r w:rsidR="0042437E">
        <w:rPr>
          <w:rFonts w:ascii="Times New Roman" w:hAnsi="Times New Roman" w:cs="Times New Roman"/>
          <w:sz w:val="24"/>
          <w:szCs w:val="24"/>
          <w:shd w:val="clear" w:color="auto" w:fill="FFFFFF"/>
        </w:rPr>
        <w:t xml:space="preserve">pen and paper activities. During practice sessions, </w:t>
      </w:r>
      <w:r w:rsidR="00CE19B1">
        <w:rPr>
          <w:rFonts w:ascii="Times New Roman" w:hAnsi="Times New Roman" w:cs="Times New Roman"/>
          <w:sz w:val="24"/>
          <w:szCs w:val="24"/>
          <w:shd w:val="clear" w:color="auto" w:fill="FFFFFF"/>
        </w:rPr>
        <w:t>students using AI scored</w:t>
      </w:r>
      <w:r w:rsidR="001C259D">
        <w:rPr>
          <w:rFonts w:ascii="Times New Roman" w:hAnsi="Times New Roman" w:cs="Times New Roman"/>
          <w:sz w:val="24"/>
          <w:szCs w:val="24"/>
          <w:shd w:val="clear" w:color="auto" w:fill="FFFFFF"/>
        </w:rPr>
        <w:t xml:space="preserve"> approximately 50-100% higher than their peers. However, during the closed book tests, they scored 17% below their p</w:t>
      </w:r>
      <w:r w:rsidR="00691865">
        <w:rPr>
          <w:rFonts w:ascii="Times New Roman" w:hAnsi="Times New Roman" w:cs="Times New Roman"/>
          <w:sz w:val="24"/>
          <w:szCs w:val="24"/>
          <w:shd w:val="clear" w:color="auto" w:fill="FFFFFF"/>
        </w:rPr>
        <w:t xml:space="preserve">en and paper peers. </w:t>
      </w:r>
      <w:r w:rsidR="00D00CE2">
        <w:rPr>
          <w:rFonts w:ascii="Times New Roman" w:hAnsi="Times New Roman" w:cs="Times New Roman"/>
          <w:sz w:val="24"/>
          <w:szCs w:val="24"/>
          <w:shd w:val="clear" w:color="auto" w:fill="FFFFFF"/>
        </w:rPr>
        <w:t xml:space="preserve">Educators are cautioned that while </w:t>
      </w:r>
      <w:r w:rsidR="00B81AD8">
        <w:rPr>
          <w:rFonts w:ascii="Times New Roman" w:hAnsi="Times New Roman" w:cs="Times New Roman"/>
          <w:sz w:val="24"/>
          <w:szCs w:val="24"/>
          <w:shd w:val="clear" w:color="auto" w:fill="FFFFFF"/>
        </w:rPr>
        <w:t>generative AI can make tasks easier for humans, they can deteriorate human ability to build skills required to solve these tasks</w:t>
      </w:r>
      <w:r w:rsidR="00EF10C7">
        <w:rPr>
          <w:rFonts w:ascii="Times New Roman" w:hAnsi="Times New Roman" w:cs="Times New Roman"/>
          <w:sz w:val="24"/>
          <w:szCs w:val="24"/>
          <w:shd w:val="clear" w:color="auto" w:fill="FFFFFF"/>
        </w:rPr>
        <w:t xml:space="preserve"> on their own. There is a marked risk for learning loss due to the use of AI to replace learning tasks. </w:t>
      </w:r>
      <w:r w:rsidR="00C55010">
        <w:rPr>
          <w:rFonts w:ascii="Times New Roman" w:hAnsi="Times New Roman" w:cs="Times New Roman"/>
          <w:sz w:val="24"/>
          <w:szCs w:val="24"/>
          <w:shd w:val="clear" w:color="auto" w:fill="FFFFFF"/>
        </w:rPr>
        <w:t xml:space="preserve">While research in this field is rapidly unfolding, there </w:t>
      </w:r>
      <w:r w:rsidR="00CA5651">
        <w:rPr>
          <w:rFonts w:ascii="Times New Roman" w:hAnsi="Times New Roman" w:cs="Times New Roman"/>
          <w:sz w:val="24"/>
          <w:szCs w:val="24"/>
          <w:shd w:val="clear" w:color="auto" w:fill="FFFFFF"/>
        </w:rPr>
        <w:t xml:space="preserve">still is not much information available for educators to make informed decisions about the use of AI in schools. </w:t>
      </w:r>
      <w:r w:rsidR="00594C6E">
        <w:rPr>
          <w:rFonts w:ascii="Times New Roman" w:hAnsi="Times New Roman" w:cs="Times New Roman"/>
          <w:sz w:val="24"/>
          <w:szCs w:val="24"/>
          <w:shd w:val="clear" w:color="auto" w:fill="FFFFFF"/>
        </w:rPr>
        <w:t xml:space="preserve">It is important for educators to understand the </w:t>
      </w:r>
      <w:r w:rsidR="00B06E10">
        <w:rPr>
          <w:rFonts w:ascii="Times New Roman" w:hAnsi="Times New Roman" w:cs="Times New Roman"/>
          <w:sz w:val="24"/>
          <w:szCs w:val="24"/>
          <w:shd w:val="clear" w:color="auto" w:fill="FFFFFF"/>
        </w:rPr>
        <w:t>potential risks of AI so that they can make informed decisions</w:t>
      </w:r>
      <w:r w:rsidR="00EE546C">
        <w:rPr>
          <w:rFonts w:ascii="Times New Roman" w:hAnsi="Times New Roman" w:cs="Times New Roman"/>
          <w:sz w:val="24"/>
          <w:szCs w:val="24"/>
          <w:shd w:val="clear" w:color="auto" w:fill="FFFFFF"/>
        </w:rPr>
        <w:t xml:space="preserve"> in the classroom</w:t>
      </w:r>
      <w:r w:rsidR="00B06E10">
        <w:rPr>
          <w:rFonts w:ascii="Times New Roman" w:hAnsi="Times New Roman" w:cs="Times New Roman"/>
          <w:sz w:val="24"/>
          <w:szCs w:val="24"/>
          <w:shd w:val="clear" w:color="auto" w:fill="FFFFFF"/>
        </w:rPr>
        <w:t>.</w:t>
      </w:r>
    </w:p>
    <w:p w14:paraId="4BBB4889" w14:textId="77777777" w:rsidR="00AC71D8" w:rsidRPr="007E7EB8" w:rsidRDefault="00AC71D8" w:rsidP="00343C20">
      <w:pPr>
        <w:spacing w:after="0" w:line="480" w:lineRule="auto"/>
        <w:ind w:left="709" w:hanging="709"/>
        <w:rPr>
          <w:rFonts w:ascii="Times New Roman" w:hAnsi="Times New Roman" w:cs="Times New Roman"/>
          <w:sz w:val="24"/>
          <w:szCs w:val="24"/>
          <w:shd w:val="clear" w:color="auto" w:fill="FFFFFF"/>
        </w:rPr>
      </w:pPr>
    </w:p>
    <w:p w14:paraId="5D11B504" w14:textId="5C8366AF" w:rsidR="00AC71D8" w:rsidRDefault="00AC71D8" w:rsidP="00343C20">
      <w:pPr>
        <w:spacing w:after="0" w:line="480" w:lineRule="auto"/>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Common Sense Privacy Program. (2024). Privacy ratings. Common Sense Media. </w:t>
      </w:r>
      <w:hyperlink r:id="rId9" w:history="1">
        <w:r w:rsidRPr="00CC5C5A">
          <w:rPr>
            <w:rStyle w:val="Hyperlink"/>
            <w:rFonts w:ascii="Times New Roman" w:hAnsi="Times New Roman" w:cs="Times New Roman"/>
            <w:sz w:val="24"/>
            <w:szCs w:val="24"/>
            <w:shd w:val="clear" w:color="auto" w:fill="FFFFFF"/>
          </w:rPr>
          <w:t>https://privacy.commonsense.org/resource/privacy-ratings</w:t>
        </w:r>
      </w:hyperlink>
      <w:r>
        <w:rPr>
          <w:rFonts w:ascii="Times New Roman" w:hAnsi="Times New Roman" w:cs="Times New Roman"/>
          <w:sz w:val="24"/>
          <w:szCs w:val="24"/>
          <w:shd w:val="clear" w:color="auto" w:fill="FFFFFF"/>
        </w:rPr>
        <w:t xml:space="preserve"> </w:t>
      </w:r>
    </w:p>
    <w:p w14:paraId="3B441898" w14:textId="734D7F11" w:rsidR="00AC71D8" w:rsidRDefault="00AC71D8" w:rsidP="00AC71D8">
      <w:pPr>
        <w:spacing w:after="0" w:line="480" w:lineRule="auto"/>
        <w:rPr>
          <w:rFonts w:ascii="Times New Roman" w:hAnsi="Times New Roman" w:cs="Times New Roman"/>
          <w:sz w:val="24"/>
          <w:szCs w:val="24"/>
          <w:shd w:val="clear" w:color="auto" w:fill="FFFFFF"/>
        </w:rPr>
      </w:pPr>
    </w:p>
    <w:p w14:paraId="76CB0B49" w14:textId="3F07B818" w:rsidR="00AC71D8" w:rsidRDefault="00AC71D8" w:rsidP="00AC71D8">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D1306">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comprehensive app evaluation process</w:t>
      </w:r>
      <w:r w:rsidR="007D1306">
        <w:rPr>
          <w:rFonts w:ascii="Times New Roman" w:hAnsi="Times New Roman" w:cs="Times New Roman"/>
          <w:sz w:val="24"/>
          <w:szCs w:val="24"/>
          <w:shd w:val="clear" w:color="auto" w:fill="FFFFFF"/>
        </w:rPr>
        <w:t xml:space="preserve"> is required</w:t>
      </w:r>
      <w:r>
        <w:rPr>
          <w:rFonts w:ascii="Times New Roman" w:hAnsi="Times New Roman" w:cs="Times New Roman"/>
          <w:sz w:val="24"/>
          <w:szCs w:val="24"/>
          <w:shd w:val="clear" w:color="auto" w:fill="FFFFFF"/>
        </w:rPr>
        <w:t xml:space="preserve"> to support education stakeholders (parents, educators, consumers, experts, researchers and policy makers) </w:t>
      </w:r>
      <w:r w:rsidR="007D1306">
        <w:rPr>
          <w:rFonts w:ascii="Times New Roman" w:hAnsi="Times New Roman" w:cs="Times New Roman"/>
          <w:sz w:val="24"/>
          <w:szCs w:val="24"/>
          <w:shd w:val="clear" w:color="auto" w:fill="FFFFFF"/>
        </w:rPr>
        <w:t>in</w:t>
      </w:r>
      <w:r>
        <w:rPr>
          <w:rFonts w:ascii="Times New Roman" w:hAnsi="Times New Roman" w:cs="Times New Roman"/>
          <w:sz w:val="24"/>
          <w:szCs w:val="24"/>
          <w:shd w:val="clear" w:color="auto" w:fill="FFFFFF"/>
        </w:rPr>
        <w:t xml:space="preserve"> choos</w:t>
      </w:r>
      <w:r w:rsidR="007D1306">
        <w:rPr>
          <w:rFonts w:ascii="Times New Roman" w:hAnsi="Times New Roman" w:cs="Times New Roman"/>
          <w:sz w:val="24"/>
          <w:szCs w:val="24"/>
          <w:shd w:val="clear" w:color="auto" w:fill="FFFFFF"/>
        </w:rPr>
        <w:t xml:space="preserve">ing </w:t>
      </w:r>
      <w:r>
        <w:rPr>
          <w:rFonts w:ascii="Times New Roman" w:hAnsi="Times New Roman" w:cs="Times New Roman"/>
          <w:sz w:val="24"/>
          <w:szCs w:val="24"/>
          <w:shd w:val="clear" w:color="auto" w:fill="FFFFFF"/>
        </w:rPr>
        <w:t xml:space="preserve">apps that meet requirements for key privacy concerns. </w:t>
      </w:r>
      <w:r w:rsidR="00A405F1">
        <w:rPr>
          <w:rFonts w:ascii="Times New Roman" w:hAnsi="Times New Roman" w:cs="Times New Roman"/>
          <w:sz w:val="24"/>
          <w:szCs w:val="24"/>
          <w:shd w:val="clear" w:color="auto" w:fill="FFFFFF"/>
        </w:rPr>
        <w:t xml:space="preserve">The Common Sense Privacy Program offers three potential screening processes </w:t>
      </w:r>
      <w:r w:rsidR="00AD2782">
        <w:rPr>
          <w:rFonts w:ascii="Times New Roman" w:hAnsi="Times New Roman" w:cs="Times New Roman"/>
          <w:sz w:val="24"/>
          <w:szCs w:val="24"/>
          <w:shd w:val="clear" w:color="auto" w:fill="FFFFFF"/>
        </w:rPr>
        <w:t xml:space="preserve">to evaluate apps for students. The first, </w:t>
      </w:r>
      <w:r w:rsidR="003E2CDC">
        <w:rPr>
          <w:rFonts w:ascii="Times New Roman" w:hAnsi="Times New Roman" w:cs="Times New Roman"/>
          <w:sz w:val="24"/>
          <w:szCs w:val="24"/>
          <w:shd w:val="clear" w:color="auto" w:fill="FFFFFF"/>
        </w:rPr>
        <w:t>a “</w:t>
      </w:r>
      <w:r w:rsidR="007D1306">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rPr>
        <w:t xml:space="preserve">uick </w:t>
      </w:r>
      <w:r w:rsidR="007D1306">
        <w:rPr>
          <w:rFonts w:ascii="Times New Roman" w:hAnsi="Times New Roman" w:cs="Times New Roman"/>
          <w:sz w:val="24"/>
          <w:szCs w:val="24"/>
          <w:shd w:val="clear" w:color="auto" w:fill="FFFFFF"/>
        </w:rPr>
        <w:t>Evaluation,”</w:t>
      </w:r>
      <w:r>
        <w:rPr>
          <w:rFonts w:ascii="Times New Roman" w:hAnsi="Times New Roman" w:cs="Times New Roman"/>
          <w:sz w:val="24"/>
          <w:szCs w:val="24"/>
          <w:shd w:val="clear" w:color="auto" w:fill="FFFFFF"/>
        </w:rPr>
        <w:t xml:space="preserve"> </w:t>
      </w:r>
      <w:r w:rsidR="00AD2782">
        <w:rPr>
          <w:rFonts w:ascii="Times New Roman" w:hAnsi="Times New Roman" w:cs="Times New Roman"/>
          <w:sz w:val="24"/>
          <w:szCs w:val="24"/>
          <w:shd w:val="clear" w:color="auto" w:fill="FFFFFF"/>
        </w:rPr>
        <w:t xml:space="preserve">requires that </w:t>
      </w:r>
      <w:r w:rsidR="007C1D20">
        <w:rPr>
          <w:rFonts w:ascii="Times New Roman" w:hAnsi="Times New Roman" w:cs="Times New Roman"/>
          <w:sz w:val="24"/>
          <w:szCs w:val="24"/>
          <w:shd w:val="clear" w:color="auto" w:fill="FFFFFF"/>
        </w:rPr>
        <w:t xml:space="preserve">approved </w:t>
      </w:r>
      <w:r>
        <w:rPr>
          <w:rFonts w:ascii="Times New Roman" w:hAnsi="Times New Roman" w:cs="Times New Roman"/>
          <w:sz w:val="24"/>
          <w:szCs w:val="24"/>
          <w:shd w:val="clear" w:color="auto" w:fill="FFFFFF"/>
        </w:rPr>
        <w:t xml:space="preserve">apps would not allow the following six conditions: data to be sold, third-party marketing, targeted advertisements, third-party tracking, across-app tracking or profiling for commercial purposes. Deeper exploration of privacy categories can be found on </w:t>
      </w:r>
      <w:r w:rsidR="007D1306">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 xml:space="preserve">asic </w:t>
      </w:r>
      <w:r w:rsidR="007D1306">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valuations</w:t>
      </w:r>
      <w:r w:rsidR="007D13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(30 conditions) or </w:t>
      </w:r>
      <w:r w:rsidR="007D1306">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ull </w:t>
      </w:r>
      <w:r w:rsidR="007D1306">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valuations</w:t>
      </w:r>
      <w:r w:rsidR="007D13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(155 conditions). </w:t>
      </w:r>
      <w:r w:rsidR="007C1D20">
        <w:rPr>
          <w:rFonts w:ascii="Times New Roman" w:hAnsi="Times New Roman" w:cs="Times New Roman"/>
          <w:sz w:val="24"/>
          <w:szCs w:val="24"/>
          <w:shd w:val="clear" w:color="auto" w:fill="FFFFFF"/>
        </w:rPr>
        <w:t>This site provides simple-</w:t>
      </w:r>
      <w:r w:rsidR="007C1D20">
        <w:rPr>
          <w:rFonts w:ascii="Times New Roman" w:hAnsi="Times New Roman" w:cs="Times New Roman"/>
          <w:sz w:val="24"/>
          <w:szCs w:val="24"/>
          <w:shd w:val="clear" w:color="auto" w:fill="FFFFFF"/>
        </w:rPr>
        <w:lastRenderedPageBreak/>
        <w:t>language instructions</w:t>
      </w:r>
      <w:r w:rsidR="00EE546C">
        <w:rPr>
          <w:rFonts w:ascii="Times New Roman" w:hAnsi="Times New Roman" w:cs="Times New Roman"/>
          <w:sz w:val="24"/>
          <w:szCs w:val="24"/>
          <w:shd w:val="clear" w:color="auto" w:fill="FFFFFF"/>
        </w:rPr>
        <w:t xml:space="preserve"> and checklists to help </w:t>
      </w:r>
      <w:r w:rsidR="0099418F">
        <w:rPr>
          <w:rFonts w:ascii="Times New Roman" w:hAnsi="Times New Roman" w:cs="Times New Roman"/>
          <w:sz w:val="24"/>
          <w:szCs w:val="24"/>
          <w:shd w:val="clear" w:color="auto" w:fill="FFFFFF"/>
        </w:rPr>
        <w:t xml:space="preserve">stakeholders understand </w:t>
      </w:r>
      <w:r w:rsidR="007C1D20">
        <w:rPr>
          <w:rFonts w:ascii="Times New Roman" w:hAnsi="Times New Roman" w:cs="Times New Roman"/>
          <w:sz w:val="24"/>
          <w:szCs w:val="24"/>
          <w:shd w:val="clear" w:color="auto" w:fill="FFFFFF"/>
        </w:rPr>
        <w:t>both terms and conditions, as well as privacy policies.</w:t>
      </w:r>
    </w:p>
    <w:p w14:paraId="26D7B397" w14:textId="77777777" w:rsidR="00343C20" w:rsidRDefault="00343C20" w:rsidP="00A17B58">
      <w:pPr>
        <w:spacing w:after="0" w:line="480" w:lineRule="auto"/>
        <w:ind w:left="709" w:hanging="709"/>
        <w:rPr>
          <w:rFonts w:ascii="Times New Roman" w:hAnsi="Times New Roman" w:cs="Times New Roman"/>
          <w:sz w:val="24"/>
          <w:szCs w:val="24"/>
          <w:shd w:val="clear" w:color="auto" w:fill="FFFFFF"/>
        </w:rPr>
      </w:pPr>
    </w:p>
    <w:p w14:paraId="6F11A261" w14:textId="58E28200" w:rsidR="00343C20" w:rsidRDefault="00343C20" w:rsidP="00343C20">
      <w:pPr>
        <w:spacing w:after="0" w:line="480" w:lineRule="auto"/>
        <w:ind w:left="709" w:hanging="709"/>
        <w:rPr>
          <w:rFonts w:ascii="Times New Roman" w:hAnsi="Times New Roman" w:cs="Times New Roman"/>
          <w:sz w:val="24"/>
          <w:szCs w:val="24"/>
          <w:shd w:val="clear" w:color="auto" w:fill="FFFFFF"/>
        </w:rPr>
      </w:pPr>
      <w:r w:rsidRPr="00A17B58">
        <w:rPr>
          <w:rFonts w:ascii="Times New Roman" w:hAnsi="Times New Roman" w:cs="Times New Roman"/>
          <w:sz w:val="24"/>
          <w:szCs w:val="24"/>
          <w:shd w:val="clear" w:color="auto" w:fill="FFFFFF"/>
        </w:rPr>
        <w:t xml:space="preserve">Firth, D., Derendinger, M., </w:t>
      </w:r>
      <w:r w:rsidR="006D0C3C">
        <w:rPr>
          <w:rFonts w:ascii="Times New Roman" w:hAnsi="Times New Roman" w:cs="Times New Roman"/>
          <w:sz w:val="24"/>
          <w:szCs w:val="24"/>
          <w:shd w:val="clear" w:color="auto" w:fill="FFFFFF"/>
        </w:rPr>
        <w:t xml:space="preserve">&amp; </w:t>
      </w:r>
      <w:r w:rsidRPr="00A17B58">
        <w:rPr>
          <w:rFonts w:ascii="Times New Roman" w:hAnsi="Times New Roman" w:cs="Times New Roman"/>
          <w:sz w:val="24"/>
          <w:szCs w:val="24"/>
          <w:shd w:val="clear" w:color="auto" w:fill="FFFFFF"/>
        </w:rPr>
        <w:t xml:space="preserve">Triche, J. (2024). Cheating </w:t>
      </w:r>
      <w:r>
        <w:rPr>
          <w:rFonts w:ascii="Times New Roman" w:hAnsi="Times New Roman" w:cs="Times New Roman"/>
          <w:sz w:val="24"/>
          <w:szCs w:val="24"/>
          <w:shd w:val="clear" w:color="auto" w:fill="FFFFFF"/>
        </w:rPr>
        <w:t>b</w:t>
      </w:r>
      <w:r w:rsidRPr="00A17B58">
        <w:rPr>
          <w:rFonts w:ascii="Times New Roman" w:hAnsi="Times New Roman" w:cs="Times New Roman"/>
          <w:sz w:val="24"/>
          <w:szCs w:val="24"/>
          <w:shd w:val="clear" w:color="auto" w:fill="FFFFFF"/>
        </w:rPr>
        <w:t xml:space="preserve">etter with ChatGPT: A </w:t>
      </w:r>
      <w:r>
        <w:rPr>
          <w:rFonts w:ascii="Times New Roman" w:hAnsi="Times New Roman" w:cs="Times New Roman"/>
          <w:sz w:val="24"/>
          <w:szCs w:val="24"/>
          <w:shd w:val="clear" w:color="auto" w:fill="FFFFFF"/>
        </w:rPr>
        <w:t>f</w:t>
      </w:r>
      <w:r w:rsidRPr="00A17B58">
        <w:rPr>
          <w:rFonts w:ascii="Times New Roman" w:hAnsi="Times New Roman" w:cs="Times New Roman"/>
          <w:sz w:val="24"/>
          <w:szCs w:val="24"/>
          <w:shd w:val="clear" w:color="auto" w:fill="FFFFFF"/>
        </w:rPr>
        <w:t xml:space="preserve">ramework for </w:t>
      </w:r>
      <w:r>
        <w:rPr>
          <w:rFonts w:ascii="Times New Roman" w:hAnsi="Times New Roman" w:cs="Times New Roman"/>
          <w:sz w:val="24"/>
          <w:szCs w:val="24"/>
          <w:shd w:val="clear" w:color="auto" w:fill="FFFFFF"/>
        </w:rPr>
        <w:t>t</w:t>
      </w:r>
      <w:r w:rsidRPr="00A17B58">
        <w:rPr>
          <w:rFonts w:ascii="Times New Roman" w:hAnsi="Times New Roman" w:cs="Times New Roman"/>
          <w:sz w:val="24"/>
          <w:szCs w:val="24"/>
          <w:shd w:val="clear" w:color="auto" w:fill="FFFFFF"/>
        </w:rPr>
        <w:t xml:space="preserve">eaching </w:t>
      </w:r>
      <w:r>
        <w:rPr>
          <w:rFonts w:ascii="Times New Roman" w:hAnsi="Times New Roman" w:cs="Times New Roman"/>
          <w:sz w:val="24"/>
          <w:szCs w:val="24"/>
          <w:shd w:val="clear" w:color="auto" w:fill="FFFFFF"/>
        </w:rPr>
        <w:t>s</w:t>
      </w:r>
      <w:r w:rsidRPr="00A17B58">
        <w:rPr>
          <w:rFonts w:ascii="Times New Roman" w:hAnsi="Times New Roman" w:cs="Times New Roman"/>
          <w:sz w:val="24"/>
          <w:szCs w:val="24"/>
          <w:shd w:val="clear" w:color="auto" w:fill="FFFFFF"/>
        </w:rPr>
        <w:t xml:space="preserve">tudents </w:t>
      </w:r>
      <w:r>
        <w:rPr>
          <w:rFonts w:ascii="Times New Roman" w:hAnsi="Times New Roman" w:cs="Times New Roman"/>
          <w:sz w:val="24"/>
          <w:szCs w:val="24"/>
          <w:shd w:val="clear" w:color="auto" w:fill="FFFFFF"/>
        </w:rPr>
        <w:t>w</w:t>
      </w:r>
      <w:r w:rsidRPr="00A17B58">
        <w:rPr>
          <w:rFonts w:ascii="Times New Roman" w:hAnsi="Times New Roman" w:cs="Times New Roman"/>
          <w:sz w:val="24"/>
          <w:szCs w:val="24"/>
          <w:shd w:val="clear" w:color="auto" w:fill="FFFFFF"/>
        </w:rPr>
        <w:t xml:space="preserve">hen to </w:t>
      </w:r>
      <w:r>
        <w:rPr>
          <w:rFonts w:ascii="Times New Roman" w:hAnsi="Times New Roman" w:cs="Times New Roman"/>
          <w:sz w:val="24"/>
          <w:szCs w:val="24"/>
          <w:shd w:val="clear" w:color="auto" w:fill="FFFFFF"/>
        </w:rPr>
        <w:t>u</w:t>
      </w:r>
      <w:r w:rsidRPr="00A17B58">
        <w:rPr>
          <w:rFonts w:ascii="Times New Roman" w:hAnsi="Times New Roman" w:cs="Times New Roman"/>
          <w:sz w:val="24"/>
          <w:szCs w:val="24"/>
          <w:shd w:val="clear" w:color="auto" w:fill="FFFFFF"/>
        </w:rPr>
        <w:t xml:space="preserve">se ChatGPT and other </w:t>
      </w:r>
      <w:r>
        <w:rPr>
          <w:rFonts w:ascii="Times New Roman" w:hAnsi="Times New Roman" w:cs="Times New Roman"/>
          <w:sz w:val="24"/>
          <w:szCs w:val="24"/>
          <w:shd w:val="clear" w:color="auto" w:fill="FFFFFF"/>
        </w:rPr>
        <w:t>g</w:t>
      </w:r>
      <w:r w:rsidRPr="00A17B58">
        <w:rPr>
          <w:rFonts w:ascii="Times New Roman" w:hAnsi="Times New Roman" w:cs="Times New Roman"/>
          <w:sz w:val="24"/>
          <w:szCs w:val="24"/>
          <w:shd w:val="clear" w:color="auto" w:fill="FFFFFF"/>
        </w:rPr>
        <w:t xml:space="preserve">enerative AI </w:t>
      </w:r>
      <w:r>
        <w:rPr>
          <w:rFonts w:ascii="Times New Roman" w:hAnsi="Times New Roman" w:cs="Times New Roman"/>
          <w:sz w:val="24"/>
          <w:szCs w:val="24"/>
          <w:shd w:val="clear" w:color="auto" w:fill="FFFFFF"/>
        </w:rPr>
        <w:t>b</w:t>
      </w:r>
      <w:r w:rsidRPr="00A17B58">
        <w:rPr>
          <w:rFonts w:ascii="Times New Roman" w:hAnsi="Times New Roman" w:cs="Times New Roman"/>
          <w:sz w:val="24"/>
          <w:szCs w:val="24"/>
          <w:shd w:val="clear" w:color="auto" w:fill="FFFFFF"/>
        </w:rPr>
        <w:t xml:space="preserve">ots. </w:t>
      </w:r>
      <w:r w:rsidRPr="00A17B58">
        <w:rPr>
          <w:rFonts w:ascii="Times New Roman" w:hAnsi="Times New Roman" w:cs="Times New Roman"/>
          <w:i/>
          <w:iCs/>
          <w:sz w:val="24"/>
          <w:szCs w:val="24"/>
          <w:shd w:val="clear" w:color="auto" w:fill="FFFFFF"/>
        </w:rPr>
        <w:t>Information Systems Education Journal</w:t>
      </w:r>
      <w:r w:rsidRPr="00A17B58">
        <w:rPr>
          <w:rFonts w:ascii="Times New Roman" w:hAnsi="Times New Roman" w:cs="Times New Roman"/>
          <w:sz w:val="24"/>
          <w:szCs w:val="24"/>
          <w:shd w:val="clear" w:color="auto" w:fill="FFFFFF"/>
        </w:rPr>
        <w:t xml:space="preserve">, </w:t>
      </w:r>
      <w:r w:rsidRPr="00A17B58">
        <w:rPr>
          <w:rFonts w:ascii="Times New Roman" w:hAnsi="Times New Roman" w:cs="Times New Roman"/>
          <w:i/>
          <w:iCs/>
          <w:sz w:val="24"/>
          <w:szCs w:val="24"/>
          <w:shd w:val="clear" w:color="auto" w:fill="FFFFFF"/>
        </w:rPr>
        <w:t>22</w:t>
      </w:r>
      <w:r w:rsidRPr="00A17B58">
        <w:rPr>
          <w:rFonts w:ascii="Times New Roman" w:hAnsi="Times New Roman" w:cs="Times New Roman"/>
          <w:sz w:val="24"/>
          <w:szCs w:val="24"/>
          <w:shd w:val="clear" w:color="auto" w:fill="FFFFFF"/>
        </w:rPr>
        <w:t xml:space="preserve">(3), 47–60. </w:t>
      </w:r>
      <w:hyperlink r:id="rId10" w:history="1">
        <w:r w:rsidRPr="00A17B58">
          <w:rPr>
            <w:rStyle w:val="Hyperlink"/>
            <w:rFonts w:ascii="Times New Roman" w:hAnsi="Times New Roman" w:cs="Times New Roman"/>
            <w:sz w:val="24"/>
            <w:szCs w:val="24"/>
            <w:shd w:val="clear" w:color="auto" w:fill="FFFFFF"/>
          </w:rPr>
          <w:t>https://doi.org/10.62273/BZSU7160</w:t>
        </w:r>
      </w:hyperlink>
    </w:p>
    <w:p w14:paraId="314A4A89" w14:textId="77777777" w:rsidR="00F03607" w:rsidRDefault="00F03607" w:rsidP="00343C20">
      <w:pPr>
        <w:spacing w:after="0" w:line="480" w:lineRule="auto"/>
        <w:ind w:left="709" w:hanging="709"/>
        <w:rPr>
          <w:rFonts w:ascii="Times New Roman" w:hAnsi="Times New Roman" w:cs="Times New Roman"/>
          <w:sz w:val="24"/>
          <w:szCs w:val="24"/>
          <w:shd w:val="clear" w:color="auto" w:fill="FFFFFF"/>
        </w:rPr>
      </w:pPr>
    </w:p>
    <w:p w14:paraId="7328161D" w14:textId="43159691" w:rsidR="00013A21" w:rsidRDefault="00013A21" w:rsidP="00AF648B">
      <w:pPr>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is the use of AI appropriate, and when is it cheating? </w:t>
      </w:r>
      <w:r w:rsidR="00E61C83">
        <w:rPr>
          <w:rFonts w:ascii="Times New Roman" w:hAnsi="Times New Roman" w:cs="Times New Roman"/>
          <w:sz w:val="24"/>
          <w:szCs w:val="24"/>
          <w:shd w:val="clear" w:color="auto" w:fill="FFFFFF"/>
        </w:rPr>
        <w:t>Firth, Derendinger &amp; Triche (2024) propose a</w:t>
      </w:r>
      <w:r w:rsidR="001F676D">
        <w:rPr>
          <w:rFonts w:ascii="Times New Roman" w:hAnsi="Times New Roman" w:cs="Times New Roman"/>
          <w:sz w:val="24"/>
          <w:szCs w:val="24"/>
          <w:shd w:val="clear" w:color="auto" w:fill="FFFFFF"/>
        </w:rPr>
        <w:t xml:space="preserve"> new, but</w:t>
      </w:r>
      <w:r w:rsidR="00E61C83">
        <w:rPr>
          <w:rFonts w:ascii="Times New Roman" w:hAnsi="Times New Roman" w:cs="Times New Roman"/>
          <w:sz w:val="24"/>
          <w:szCs w:val="24"/>
          <w:shd w:val="clear" w:color="auto" w:fill="FFFFFF"/>
        </w:rPr>
        <w:t xml:space="preserve"> </w:t>
      </w:r>
      <w:r w:rsidR="00BC39CF">
        <w:rPr>
          <w:rFonts w:ascii="Times New Roman" w:hAnsi="Times New Roman" w:cs="Times New Roman"/>
          <w:sz w:val="24"/>
          <w:szCs w:val="24"/>
          <w:shd w:val="clear" w:color="auto" w:fill="FFFFFF"/>
        </w:rPr>
        <w:t>field tested</w:t>
      </w:r>
      <w:r w:rsidR="001F676D">
        <w:rPr>
          <w:rFonts w:ascii="Times New Roman" w:hAnsi="Times New Roman" w:cs="Times New Roman"/>
          <w:sz w:val="24"/>
          <w:szCs w:val="24"/>
          <w:shd w:val="clear" w:color="auto" w:fill="FFFFFF"/>
        </w:rPr>
        <w:t>,</w:t>
      </w:r>
      <w:r w:rsidR="00BC39CF">
        <w:rPr>
          <w:rFonts w:ascii="Times New Roman" w:hAnsi="Times New Roman" w:cs="Times New Roman"/>
          <w:sz w:val="24"/>
          <w:szCs w:val="24"/>
          <w:shd w:val="clear" w:color="auto" w:fill="FFFFFF"/>
        </w:rPr>
        <w:t xml:space="preserve"> </w:t>
      </w:r>
      <w:r w:rsidR="001F676D">
        <w:rPr>
          <w:rFonts w:ascii="Times New Roman" w:hAnsi="Times New Roman" w:cs="Times New Roman"/>
          <w:sz w:val="24"/>
          <w:szCs w:val="24"/>
          <w:shd w:val="clear" w:color="auto" w:fill="FFFFFF"/>
        </w:rPr>
        <w:t xml:space="preserve">framework to help students and educators determine when it is appropriate to use generative AI. </w:t>
      </w:r>
      <w:r w:rsidR="00D07ED5">
        <w:rPr>
          <w:rFonts w:ascii="Times New Roman" w:hAnsi="Times New Roman" w:cs="Times New Roman"/>
          <w:sz w:val="24"/>
          <w:szCs w:val="24"/>
          <w:shd w:val="clear" w:color="auto" w:fill="FFFFFF"/>
        </w:rPr>
        <w:t>After outlining rapid technological advancements in society</w:t>
      </w:r>
      <w:r w:rsidR="003B6A7E">
        <w:rPr>
          <w:rFonts w:ascii="Times New Roman" w:hAnsi="Times New Roman" w:cs="Times New Roman"/>
          <w:sz w:val="24"/>
          <w:szCs w:val="24"/>
          <w:shd w:val="clear" w:color="auto" w:fill="FFFFFF"/>
        </w:rPr>
        <w:t xml:space="preserve">, </w:t>
      </w:r>
      <w:r w:rsidR="002C45B6">
        <w:rPr>
          <w:rFonts w:ascii="Times New Roman" w:hAnsi="Times New Roman" w:cs="Times New Roman"/>
          <w:sz w:val="24"/>
          <w:szCs w:val="24"/>
          <w:shd w:val="clear" w:color="auto" w:fill="FFFFFF"/>
        </w:rPr>
        <w:t>perceived</w:t>
      </w:r>
      <w:r w:rsidR="009C3603">
        <w:rPr>
          <w:rFonts w:ascii="Times New Roman" w:hAnsi="Times New Roman" w:cs="Times New Roman"/>
          <w:sz w:val="24"/>
          <w:szCs w:val="24"/>
          <w:shd w:val="clear" w:color="auto" w:fill="FFFFFF"/>
        </w:rPr>
        <w:t xml:space="preserve"> risks</w:t>
      </w:r>
      <w:r w:rsidR="002C45B6">
        <w:rPr>
          <w:rFonts w:ascii="Times New Roman" w:hAnsi="Times New Roman" w:cs="Times New Roman"/>
          <w:sz w:val="24"/>
          <w:szCs w:val="24"/>
          <w:shd w:val="clear" w:color="auto" w:fill="FFFFFF"/>
        </w:rPr>
        <w:t xml:space="preserve"> of AI</w:t>
      </w:r>
      <w:r w:rsidR="009C3603">
        <w:rPr>
          <w:rFonts w:ascii="Times New Roman" w:hAnsi="Times New Roman" w:cs="Times New Roman"/>
          <w:sz w:val="24"/>
          <w:szCs w:val="24"/>
          <w:shd w:val="clear" w:color="auto" w:fill="FFFFFF"/>
        </w:rPr>
        <w:t xml:space="preserve"> to the institution of education </w:t>
      </w:r>
      <w:r w:rsidR="003B6A7E">
        <w:rPr>
          <w:rFonts w:ascii="Times New Roman" w:hAnsi="Times New Roman" w:cs="Times New Roman"/>
          <w:sz w:val="24"/>
          <w:szCs w:val="24"/>
          <w:shd w:val="clear" w:color="auto" w:fill="FFFFFF"/>
        </w:rPr>
        <w:t xml:space="preserve">and resistance to </w:t>
      </w:r>
      <w:r w:rsidR="002C45B6">
        <w:rPr>
          <w:rFonts w:ascii="Times New Roman" w:hAnsi="Times New Roman" w:cs="Times New Roman"/>
          <w:sz w:val="24"/>
          <w:szCs w:val="24"/>
          <w:shd w:val="clear" w:color="auto" w:fill="FFFFFF"/>
        </w:rPr>
        <w:t>AI’s u</w:t>
      </w:r>
      <w:r w:rsidR="003B6A7E">
        <w:rPr>
          <w:rFonts w:ascii="Times New Roman" w:hAnsi="Times New Roman" w:cs="Times New Roman"/>
          <w:sz w:val="24"/>
          <w:szCs w:val="24"/>
          <w:shd w:val="clear" w:color="auto" w:fill="FFFFFF"/>
        </w:rPr>
        <w:t xml:space="preserve">se, authors advocate for conditional AI use in educational settings. </w:t>
      </w:r>
      <w:r w:rsidR="00C854B9">
        <w:rPr>
          <w:rFonts w:ascii="Times New Roman" w:hAnsi="Times New Roman" w:cs="Times New Roman"/>
          <w:sz w:val="24"/>
          <w:szCs w:val="24"/>
          <w:shd w:val="clear" w:color="auto" w:fill="FFFFFF"/>
        </w:rPr>
        <w:t>Two</w:t>
      </w:r>
      <w:r w:rsidR="00B718DD">
        <w:rPr>
          <w:rFonts w:ascii="Times New Roman" w:hAnsi="Times New Roman" w:cs="Times New Roman"/>
          <w:sz w:val="24"/>
          <w:szCs w:val="24"/>
          <w:shd w:val="clear" w:color="auto" w:fill="FFFFFF"/>
        </w:rPr>
        <w:t xml:space="preserve"> tools</w:t>
      </w:r>
      <w:r w:rsidR="00C854B9">
        <w:rPr>
          <w:rFonts w:ascii="Times New Roman" w:hAnsi="Times New Roman" w:cs="Times New Roman"/>
          <w:sz w:val="24"/>
          <w:szCs w:val="24"/>
          <w:shd w:val="clear" w:color="auto" w:fill="FFFFFF"/>
        </w:rPr>
        <w:t xml:space="preserve">: </w:t>
      </w:r>
      <w:r w:rsidR="00B718DD">
        <w:rPr>
          <w:rFonts w:ascii="Times New Roman" w:hAnsi="Times New Roman" w:cs="Times New Roman"/>
          <w:sz w:val="24"/>
          <w:szCs w:val="24"/>
          <w:shd w:val="clear" w:color="auto" w:fill="FFFFFF"/>
        </w:rPr>
        <w:t xml:space="preserve">a simple flowchart and a more nuanced 2x2 matrix </w:t>
      </w:r>
      <w:r w:rsidR="00C854B9">
        <w:rPr>
          <w:rFonts w:ascii="Times New Roman" w:hAnsi="Times New Roman" w:cs="Times New Roman"/>
          <w:sz w:val="24"/>
          <w:szCs w:val="24"/>
          <w:shd w:val="clear" w:color="auto" w:fill="FFFFFF"/>
        </w:rPr>
        <w:t xml:space="preserve">were developed and trialed </w:t>
      </w:r>
      <w:r w:rsidR="00B718DD">
        <w:rPr>
          <w:rFonts w:ascii="Times New Roman" w:hAnsi="Times New Roman" w:cs="Times New Roman"/>
          <w:sz w:val="24"/>
          <w:szCs w:val="24"/>
          <w:shd w:val="clear" w:color="auto" w:fill="FFFFFF"/>
        </w:rPr>
        <w:t xml:space="preserve">to </w:t>
      </w:r>
      <w:r w:rsidR="00C854B9">
        <w:rPr>
          <w:rFonts w:ascii="Times New Roman" w:hAnsi="Times New Roman" w:cs="Times New Roman"/>
          <w:sz w:val="24"/>
          <w:szCs w:val="24"/>
          <w:shd w:val="clear" w:color="auto" w:fill="FFFFFF"/>
        </w:rPr>
        <w:t xml:space="preserve">empower </w:t>
      </w:r>
      <w:r w:rsidR="00B718DD">
        <w:rPr>
          <w:rFonts w:ascii="Times New Roman" w:hAnsi="Times New Roman" w:cs="Times New Roman"/>
          <w:sz w:val="24"/>
          <w:szCs w:val="24"/>
          <w:shd w:val="clear" w:color="auto" w:fill="FFFFFF"/>
        </w:rPr>
        <w:t xml:space="preserve">students </w:t>
      </w:r>
      <w:r w:rsidR="00C854B9">
        <w:rPr>
          <w:rFonts w:ascii="Times New Roman" w:hAnsi="Times New Roman" w:cs="Times New Roman"/>
          <w:sz w:val="24"/>
          <w:szCs w:val="24"/>
          <w:shd w:val="clear" w:color="auto" w:fill="FFFFFF"/>
        </w:rPr>
        <w:t xml:space="preserve">to </w:t>
      </w:r>
      <w:r w:rsidR="002C45B6">
        <w:rPr>
          <w:rFonts w:ascii="Times New Roman" w:hAnsi="Times New Roman" w:cs="Times New Roman"/>
          <w:sz w:val="24"/>
          <w:szCs w:val="24"/>
          <w:shd w:val="clear" w:color="auto" w:fill="FFFFFF"/>
        </w:rPr>
        <w:t>determine if AI use was appropriate for their</w:t>
      </w:r>
      <w:r w:rsidR="004B4FD0">
        <w:rPr>
          <w:rFonts w:ascii="Times New Roman" w:hAnsi="Times New Roman" w:cs="Times New Roman"/>
          <w:sz w:val="24"/>
          <w:szCs w:val="24"/>
          <w:shd w:val="clear" w:color="auto" w:fill="FFFFFF"/>
        </w:rPr>
        <w:t xml:space="preserve"> compositions</w:t>
      </w:r>
      <w:r w:rsidR="00B718DD">
        <w:rPr>
          <w:rFonts w:ascii="Times New Roman" w:hAnsi="Times New Roman" w:cs="Times New Roman"/>
          <w:sz w:val="24"/>
          <w:szCs w:val="24"/>
          <w:shd w:val="clear" w:color="auto" w:fill="FFFFFF"/>
        </w:rPr>
        <w:t xml:space="preserve">. </w:t>
      </w:r>
      <w:r w:rsidR="00C854B9">
        <w:rPr>
          <w:rFonts w:ascii="Times New Roman" w:hAnsi="Times New Roman" w:cs="Times New Roman"/>
          <w:sz w:val="24"/>
          <w:szCs w:val="24"/>
          <w:shd w:val="clear" w:color="auto" w:fill="FFFFFF"/>
        </w:rPr>
        <w:t xml:space="preserve">Authors </w:t>
      </w:r>
      <w:r w:rsidR="00401F46">
        <w:rPr>
          <w:rFonts w:ascii="Times New Roman" w:hAnsi="Times New Roman" w:cs="Times New Roman"/>
          <w:sz w:val="24"/>
          <w:szCs w:val="24"/>
          <w:shd w:val="clear" w:color="auto" w:fill="FFFFFF"/>
        </w:rPr>
        <w:t>assert that</w:t>
      </w:r>
      <w:r w:rsidR="00C56E95">
        <w:rPr>
          <w:rFonts w:ascii="Times New Roman" w:hAnsi="Times New Roman" w:cs="Times New Roman"/>
          <w:sz w:val="24"/>
          <w:szCs w:val="24"/>
          <w:shd w:val="clear" w:color="auto" w:fill="FFFFFF"/>
        </w:rPr>
        <w:t xml:space="preserve"> </w:t>
      </w:r>
      <w:r w:rsidR="00B91E19">
        <w:rPr>
          <w:rFonts w:ascii="Times New Roman" w:hAnsi="Times New Roman" w:cs="Times New Roman"/>
          <w:sz w:val="24"/>
          <w:szCs w:val="24"/>
          <w:shd w:val="clear" w:color="auto" w:fill="FFFFFF"/>
        </w:rPr>
        <w:t xml:space="preserve">students thoughtfully using AI as a tool will encourage them </w:t>
      </w:r>
      <w:r w:rsidR="00C56E95">
        <w:rPr>
          <w:rFonts w:ascii="Times New Roman" w:hAnsi="Times New Roman" w:cs="Times New Roman"/>
          <w:sz w:val="24"/>
          <w:szCs w:val="24"/>
          <w:shd w:val="clear" w:color="auto" w:fill="FFFFFF"/>
        </w:rPr>
        <w:t xml:space="preserve">to invest in their own learning and </w:t>
      </w:r>
      <w:r w:rsidR="00B91E19">
        <w:rPr>
          <w:rFonts w:ascii="Times New Roman" w:hAnsi="Times New Roman" w:cs="Times New Roman"/>
          <w:sz w:val="24"/>
          <w:szCs w:val="24"/>
          <w:shd w:val="clear" w:color="auto" w:fill="FFFFFF"/>
        </w:rPr>
        <w:t xml:space="preserve">that schools must </w:t>
      </w:r>
      <w:r w:rsidR="00C56E95">
        <w:rPr>
          <w:rFonts w:ascii="Times New Roman" w:hAnsi="Times New Roman" w:cs="Times New Roman"/>
          <w:sz w:val="24"/>
          <w:szCs w:val="24"/>
          <w:shd w:val="clear" w:color="auto" w:fill="FFFFFF"/>
        </w:rPr>
        <w:t xml:space="preserve">embrace cultural change </w:t>
      </w:r>
      <w:r w:rsidR="00B91E19">
        <w:rPr>
          <w:rFonts w:ascii="Times New Roman" w:hAnsi="Times New Roman" w:cs="Times New Roman"/>
          <w:sz w:val="24"/>
          <w:szCs w:val="24"/>
          <w:shd w:val="clear" w:color="auto" w:fill="FFFFFF"/>
        </w:rPr>
        <w:t xml:space="preserve">to </w:t>
      </w:r>
      <w:r w:rsidR="00C56E95">
        <w:rPr>
          <w:rFonts w:ascii="Times New Roman" w:hAnsi="Times New Roman" w:cs="Times New Roman"/>
          <w:sz w:val="24"/>
          <w:szCs w:val="24"/>
          <w:shd w:val="clear" w:color="auto" w:fill="FFFFFF"/>
        </w:rPr>
        <w:t xml:space="preserve">prepare students for the world. </w:t>
      </w:r>
      <w:r w:rsidR="00951AA8">
        <w:rPr>
          <w:rFonts w:ascii="Times New Roman" w:hAnsi="Times New Roman" w:cs="Times New Roman"/>
          <w:sz w:val="24"/>
          <w:szCs w:val="24"/>
          <w:shd w:val="clear" w:color="auto" w:fill="FFFFFF"/>
        </w:rPr>
        <w:t xml:space="preserve">This article provides a quality example </w:t>
      </w:r>
      <w:r w:rsidR="003B7331">
        <w:rPr>
          <w:rFonts w:ascii="Times New Roman" w:hAnsi="Times New Roman" w:cs="Times New Roman"/>
          <w:sz w:val="24"/>
          <w:szCs w:val="24"/>
          <w:shd w:val="clear" w:color="auto" w:fill="FFFFFF"/>
        </w:rPr>
        <w:t>that teaching intentional AI use has the potential to increase creativity and critical thinking</w:t>
      </w:r>
      <w:r w:rsidR="007371DD">
        <w:rPr>
          <w:rFonts w:ascii="Times New Roman" w:hAnsi="Times New Roman" w:cs="Times New Roman"/>
          <w:sz w:val="24"/>
          <w:szCs w:val="24"/>
          <w:shd w:val="clear" w:color="auto" w:fill="FFFFFF"/>
        </w:rPr>
        <w:t>, as well as providing suggested conditional use criteria.</w:t>
      </w:r>
      <w:r w:rsidR="00951AA8">
        <w:rPr>
          <w:rFonts w:ascii="Times New Roman" w:hAnsi="Times New Roman" w:cs="Times New Roman"/>
          <w:sz w:val="24"/>
          <w:szCs w:val="24"/>
          <w:shd w:val="clear" w:color="auto" w:fill="FFFFFF"/>
        </w:rPr>
        <w:t xml:space="preserve"> </w:t>
      </w:r>
    </w:p>
    <w:p w14:paraId="22ABA857" w14:textId="77777777" w:rsidR="00AC71D8" w:rsidRDefault="00AC71D8" w:rsidP="00343C20">
      <w:pPr>
        <w:spacing w:after="0" w:line="480" w:lineRule="auto"/>
        <w:ind w:left="709" w:hanging="709"/>
        <w:rPr>
          <w:rFonts w:ascii="Times New Roman" w:hAnsi="Times New Roman" w:cs="Times New Roman"/>
          <w:sz w:val="24"/>
          <w:szCs w:val="24"/>
          <w:shd w:val="clear" w:color="auto" w:fill="FFFFFF"/>
        </w:rPr>
      </w:pPr>
    </w:p>
    <w:p w14:paraId="78186F95" w14:textId="3034CA2C" w:rsidR="00343C20" w:rsidRDefault="00343C20" w:rsidP="00343C20">
      <w:pPr>
        <w:spacing w:after="0" w:line="480" w:lineRule="auto"/>
        <w:ind w:left="709" w:hanging="709"/>
        <w:rPr>
          <w:rFonts w:ascii="Times New Roman" w:hAnsi="Times New Roman" w:cs="Times New Roman"/>
          <w:sz w:val="24"/>
          <w:szCs w:val="24"/>
          <w:shd w:val="clear" w:color="auto" w:fill="FFFFFF"/>
        </w:rPr>
      </w:pPr>
      <w:r w:rsidRPr="00F43BB6">
        <w:rPr>
          <w:rFonts w:ascii="Times New Roman" w:hAnsi="Times New Roman" w:cs="Times New Roman"/>
          <w:sz w:val="24"/>
          <w:szCs w:val="24"/>
          <w:shd w:val="clear" w:color="auto" w:fill="FFFFFF"/>
        </w:rPr>
        <w:t>Giannakos,</w:t>
      </w:r>
      <w:r>
        <w:rPr>
          <w:rFonts w:ascii="Times New Roman" w:hAnsi="Times New Roman" w:cs="Times New Roman"/>
          <w:sz w:val="24"/>
          <w:szCs w:val="24"/>
          <w:shd w:val="clear" w:color="auto" w:fill="FFFFFF"/>
        </w:rPr>
        <w:t xml:space="preserve"> M.,</w:t>
      </w:r>
      <w:r w:rsidRPr="00F43BB6">
        <w:rPr>
          <w:rFonts w:ascii="Times New Roman" w:hAnsi="Times New Roman" w:cs="Times New Roman"/>
          <w:sz w:val="24"/>
          <w:szCs w:val="24"/>
          <w:shd w:val="clear" w:color="auto" w:fill="FFFFFF"/>
        </w:rPr>
        <w:t xml:space="preserve"> </w:t>
      </w:r>
      <w:r w:rsidRPr="00343C20">
        <w:rPr>
          <w:rFonts w:ascii="Times New Roman" w:hAnsi="Times New Roman" w:cs="Times New Roman"/>
          <w:sz w:val="24"/>
          <w:szCs w:val="24"/>
          <w:shd w:val="clear" w:color="auto" w:fill="FFFFFF"/>
        </w:rPr>
        <w:t>Azevedo</w:t>
      </w:r>
      <w:r>
        <w:rPr>
          <w:rFonts w:ascii="Times New Roman" w:hAnsi="Times New Roman" w:cs="Times New Roman"/>
          <w:sz w:val="24"/>
          <w:szCs w:val="24"/>
          <w:shd w:val="clear" w:color="auto" w:fill="FFFFFF"/>
        </w:rPr>
        <w:t>, R.</w:t>
      </w:r>
      <w:r w:rsidRPr="00343C20">
        <w:rPr>
          <w:rFonts w:ascii="Times New Roman" w:hAnsi="Times New Roman" w:cs="Times New Roman"/>
          <w:sz w:val="24"/>
          <w:szCs w:val="24"/>
          <w:shd w:val="clear" w:color="auto" w:fill="FFFFFF"/>
        </w:rPr>
        <w:t>, Brusilovsky</w:t>
      </w:r>
      <w:r>
        <w:rPr>
          <w:rFonts w:ascii="Times New Roman" w:hAnsi="Times New Roman" w:cs="Times New Roman"/>
          <w:sz w:val="24"/>
          <w:szCs w:val="24"/>
          <w:shd w:val="clear" w:color="auto" w:fill="FFFFFF"/>
        </w:rPr>
        <w:t>, P.</w:t>
      </w:r>
      <w:r w:rsidRPr="00343C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343C20">
        <w:rPr>
          <w:rFonts w:ascii="Times New Roman" w:hAnsi="Times New Roman" w:cs="Times New Roman"/>
          <w:sz w:val="24"/>
          <w:szCs w:val="24"/>
          <w:shd w:val="clear" w:color="auto" w:fill="FFFFFF"/>
        </w:rPr>
        <w:t>Cukurova</w:t>
      </w:r>
      <w:r>
        <w:rPr>
          <w:rFonts w:ascii="Times New Roman" w:hAnsi="Times New Roman" w:cs="Times New Roman"/>
          <w:sz w:val="24"/>
          <w:szCs w:val="24"/>
          <w:shd w:val="clear" w:color="auto" w:fill="FFFFFF"/>
        </w:rPr>
        <w:t>, M.</w:t>
      </w:r>
      <w:r w:rsidRPr="00343C20">
        <w:rPr>
          <w:rFonts w:ascii="Times New Roman" w:hAnsi="Times New Roman" w:cs="Times New Roman"/>
          <w:sz w:val="24"/>
          <w:szCs w:val="24"/>
          <w:shd w:val="clear" w:color="auto" w:fill="FFFFFF"/>
        </w:rPr>
        <w:t>, Dimitriadis</w:t>
      </w:r>
      <w:r>
        <w:rPr>
          <w:rFonts w:ascii="Times New Roman" w:hAnsi="Times New Roman" w:cs="Times New Roman"/>
          <w:sz w:val="24"/>
          <w:szCs w:val="24"/>
          <w:shd w:val="clear" w:color="auto" w:fill="FFFFFF"/>
        </w:rPr>
        <w:t>, Y.</w:t>
      </w:r>
      <w:r w:rsidRPr="00343C20">
        <w:rPr>
          <w:rFonts w:ascii="Times New Roman" w:hAnsi="Times New Roman" w:cs="Times New Roman"/>
          <w:sz w:val="24"/>
          <w:szCs w:val="24"/>
          <w:shd w:val="clear" w:color="auto" w:fill="FFFFFF"/>
        </w:rPr>
        <w:t>, Hernandez-Leo</w:t>
      </w:r>
      <w:r>
        <w:rPr>
          <w:rFonts w:ascii="Times New Roman" w:hAnsi="Times New Roman" w:cs="Times New Roman"/>
          <w:sz w:val="24"/>
          <w:szCs w:val="24"/>
          <w:shd w:val="clear" w:color="auto" w:fill="FFFFFF"/>
        </w:rPr>
        <w:t>, D.</w:t>
      </w:r>
      <w:r w:rsidRPr="00343C20">
        <w:rPr>
          <w:rFonts w:ascii="Times New Roman" w:hAnsi="Times New Roman" w:cs="Times New Roman"/>
          <w:sz w:val="24"/>
          <w:szCs w:val="24"/>
          <w:shd w:val="clear" w:color="auto" w:fill="FFFFFF"/>
        </w:rPr>
        <w:t>, Järvelä</w:t>
      </w:r>
      <w:r>
        <w:rPr>
          <w:rFonts w:ascii="Times New Roman" w:hAnsi="Times New Roman" w:cs="Times New Roman"/>
          <w:sz w:val="24"/>
          <w:szCs w:val="24"/>
          <w:shd w:val="clear" w:color="auto" w:fill="FFFFFF"/>
        </w:rPr>
        <w:t>, S.</w:t>
      </w:r>
      <w:r w:rsidRPr="00343C20">
        <w:rPr>
          <w:rFonts w:ascii="Times New Roman" w:hAnsi="Times New Roman" w:cs="Times New Roman"/>
          <w:sz w:val="24"/>
          <w:szCs w:val="24"/>
          <w:shd w:val="clear" w:color="auto" w:fill="FFFFFF"/>
        </w:rPr>
        <w:t>, Mavrikis</w:t>
      </w:r>
      <w:r>
        <w:rPr>
          <w:rFonts w:ascii="Times New Roman" w:hAnsi="Times New Roman" w:cs="Times New Roman"/>
          <w:sz w:val="24"/>
          <w:szCs w:val="24"/>
          <w:shd w:val="clear" w:color="auto" w:fill="FFFFFF"/>
        </w:rPr>
        <w:t>, M</w:t>
      </w:r>
      <w:r w:rsidR="006D0C3C">
        <w:rPr>
          <w:rFonts w:ascii="Times New Roman" w:hAnsi="Times New Roman" w:cs="Times New Roman"/>
          <w:sz w:val="24"/>
          <w:szCs w:val="24"/>
          <w:shd w:val="clear" w:color="auto" w:fill="FFFFFF"/>
        </w:rPr>
        <w:t xml:space="preserve">., &amp; </w:t>
      </w:r>
      <w:r w:rsidRPr="00343C20">
        <w:rPr>
          <w:rFonts w:ascii="Times New Roman" w:hAnsi="Times New Roman" w:cs="Times New Roman"/>
          <w:sz w:val="24"/>
          <w:szCs w:val="24"/>
          <w:shd w:val="clear" w:color="auto" w:fill="FFFFFF"/>
        </w:rPr>
        <w:t>Rienties</w:t>
      </w:r>
      <w:r>
        <w:rPr>
          <w:rFonts w:ascii="Times New Roman" w:hAnsi="Times New Roman" w:cs="Times New Roman"/>
          <w:sz w:val="24"/>
          <w:szCs w:val="24"/>
          <w:shd w:val="clear" w:color="auto" w:fill="FFFFFF"/>
        </w:rPr>
        <w:t>, B.</w:t>
      </w:r>
      <w:r w:rsidRPr="00343C20">
        <w:rPr>
          <w:rFonts w:ascii="Times New Roman" w:hAnsi="Times New Roman" w:cs="Times New Roman"/>
          <w:sz w:val="24"/>
          <w:szCs w:val="24"/>
          <w:shd w:val="clear" w:color="auto" w:fill="FFFFFF"/>
        </w:rPr>
        <w:t xml:space="preserve"> </w:t>
      </w:r>
      <w:r w:rsidRPr="00F43BB6">
        <w:rPr>
          <w:rFonts w:ascii="Times New Roman" w:hAnsi="Times New Roman" w:cs="Times New Roman"/>
          <w:sz w:val="24"/>
          <w:szCs w:val="24"/>
          <w:shd w:val="clear" w:color="auto" w:fill="FFFFFF"/>
        </w:rPr>
        <w:t xml:space="preserve">(2024): The promise and challenges of generative </w:t>
      </w:r>
      <w:r w:rsidRPr="00343C20">
        <w:rPr>
          <w:rFonts w:ascii="Times New Roman" w:hAnsi="Times New Roman" w:cs="Times New Roman"/>
          <w:sz w:val="24"/>
          <w:szCs w:val="24"/>
          <w:shd w:val="clear" w:color="auto" w:fill="FFFFFF"/>
        </w:rPr>
        <w:t>AI in education</w:t>
      </w:r>
      <w:r>
        <w:rPr>
          <w:rFonts w:ascii="Times New Roman" w:hAnsi="Times New Roman" w:cs="Times New Roman"/>
          <w:sz w:val="24"/>
          <w:szCs w:val="24"/>
          <w:shd w:val="clear" w:color="auto" w:fill="FFFFFF"/>
        </w:rPr>
        <w:t xml:space="preserve">. </w:t>
      </w:r>
      <w:r w:rsidRPr="00343C20">
        <w:rPr>
          <w:rFonts w:ascii="Times New Roman" w:hAnsi="Times New Roman" w:cs="Times New Roman"/>
          <w:i/>
          <w:iCs/>
          <w:sz w:val="24"/>
          <w:szCs w:val="24"/>
          <w:shd w:val="clear" w:color="auto" w:fill="FFFFFF"/>
        </w:rPr>
        <w:t>Behaviour &amp; Information Technology</w:t>
      </w:r>
      <w:r w:rsidRPr="00343C20">
        <w:rPr>
          <w:rFonts w:ascii="Times New Roman" w:hAnsi="Times New Roman" w:cs="Times New Roman"/>
          <w:sz w:val="24"/>
          <w:szCs w:val="24"/>
          <w:shd w:val="clear" w:color="auto" w:fill="FFFFFF"/>
        </w:rPr>
        <w:t>, 1–27.</w:t>
      </w:r>
      <w:r>
        <w:rPr>
          <w:rFonts w:ascii="Times New Roman" w:hAnsi="Times New Roman" w:cs="Times New Roman"/>
          <w:sz w:val="24"/>
          <w:szCs w:val="24"/>
          <w:shd w:val="clear" w:color="auto" w:fill="FFFFFF"/>
        </w:rPr>
        <w:t xml:space="preserve"> </w:t>
      </w:r>
      <w:hyperlink r:id="rId11" w:history="1">
        <w:r w:rsidRPr="00CC5C5A">
          <w:rPr>
            <w:rStyle w:val="Hyperlink"/>
            <w:rFonts w:ascii="Times New Roman" w:hAnsi="Times New Roman" w:cs="Times New Roman"/>
            <w:sz w:val="24"/>
            <w:szCs w:val="24"/>
            <w:shd w:val="clear" w:color="auto" w:fill="FFFFFF"/>
          </w:rPr>
          <w:t>https://doi.org/10.1080/0144929X.2024.2394886</w:t>
        </w:r>
      </w:hyperlink>
      <w:r>
        <w:rPr>
          <w:rFonts w:ascii="Times New Roman" w:hAnsi="Times New Roman" w:cs="Times New Roman"/>
          <w:sz w:val="24"/>
          <w:szCs w:val="24"/>
          <w:shd w:val="clear" w:color="auto" w:fill="FFFFFF"/>
        </w:rPr>
        <w:t xml:space="preserve"> </w:t>
      </w:r>
    </w:p>
    <w:p w14:paraId="01A53949" w14:textId="77777777" w:rsidR="003E63B6" w:rsidRDefault="003E63B6" w:rsidP="00343C20">
      <w:pPr>
        <w:spacing w:after="0" w:line="480" w:lineRule="auto"/>
        <w:ind w:left="709" w:hanging="709"/>
        <w:rPr>
          <w:rFonts w:ascii="Times New Roman" w:hAnsi="Times New Roman" w:cs="Times New Roman"/>
          <w:sz w:val="24"/>
          <w:szCs w:val="24"/>
          <w:shd w:val="clear" w:color="auto" w:fill="FFFFFF"/>
        </w:rPr>
      </w:pPr>
    </w:p>
    <w:p w14:paraId="4408E672" w14:textId="1F268129" w:rsidR="003E63B6" w:rsidRDefault="00F22B57" w:rsidP="00473BBD">
      <w:pPr>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Deep consideration </w:t>
      </w:r>
      <w:r w:rsidR="001A1742">
        <w:rPr>
          <w:rFonts w:ascii="Times New Roman" w:hAnsi="Times New Roman" w:cs="Times New Roman"/>
          <w:sz w:val="24"/>
          <w:szCs w:val="24"/>
          <w:shd w:val="clear" w:color="auto" w:fill="FFFFFF"/>
        </w:rPr>
        <w:t xml:space="preserve">of efficacy, implications, ethics and pedagogical soundness </w:t>
      </w:r>
      <w:r>
        <w:rPr>
          <w:rFonts w:ascii="Times New Roman" w:hAnsi="Times New Roman" w:cs="Times New Roman"/>
          <w:sz w:val="24"/>
          <w:szCs w:val="24"/>
          <w:shd w:val="clear" w:color="auto" w:fill="FFFFFF"/>
        </w:rPr>
        <w:t xml:space="preserve">is required before educators adopt Generative </w:t>
      </w:r>
      <w:r w:rsidR="006D2E09">
        <w:rPr>
          <w:rFonts w:ascii="Times New Roman" w:hAnsi="Times New Roman" w:cs="Times New Roman"/>
          <w:sz w:val="24"/>
          <w:szCs w:val="24"/>
          <w:shd w:val="clear" w:color="auto" w:fill="FFFFFF"/>
        </w:rPr>
        <w:t>Artificial Intelligence (GenAI)</w:t>
      </w:r>
      <w:r w:rsidR="001A1742">
        <w:rPr>
          <w:rFonts w:ascii="Times New Roman" w:hAnsi="Times New Roman" w:cs="Times New Roman"/>
          <w:sz w:val="24"/>
          <w:szCs w:val="24"/>
          <w:shd w:val="clear" w:color="auto" w:fill="FFFFFF"/>
        </w:rPr>
        <w:t xml:space="preserve">. Nine leading experts in </w:t>
      </w:r>
      <w:r w:rsidR="009B0C3C">
        <w:rPr>
          <w:rFonts w:ascii="Times New Roman" w:hAnsi="Times New Roman" w:cs="Times New Roman"/>
          <w:sz w:val="24"/>
          <w:szCs w:val="24"/>
          <w:shd w:val="clear" w:color="auto" w:fill="FFFFFF"/>
        </w:rPr>
        <w:t xml:space="preserve">learning technologies contribute to this rich resource that explores opportunities </w:t>
      </w:r>
      <w:r w:rsidR="006E694C">
        <w:rPr>
          <w:rFonts w:ascii="Times New Roman" w:hAnsi="Times New Roman" w:cs="Times New Roman"/>
          <w:sz w:val="24"/>
          <w:szCs w:val="24"/>
          <w:shd w:val="clear" w:color="auto" w:fill="FFFFFF"/>
        </w:rPr>
        <w:t xml:space="preserve">and risks associated with GenAI. </w:t>
      </w:r>
      <w:r w:rsidR="006E1DE4">
        <w:rPr>
          <w:rFonts w:ascii="Times New Roman" w:hAnsi="Times New Roman" w:cs="Times New Roman"/>
          <w:sz w:val="24"/>
          <w:szCs w:val="24"/>
          <w:shd w:val="clear" w:color="auto" w:fill="FFFFFF"/>
        </w:rPr>
        <w:t xml:space="preserve">Authors </w:t>
      </w:r>
      <w:r w:rsidR="00295F10">
        <w:rPr>
          <w:rFonts w:ascii="Times New Roman" w:hAnsi="Times New Roman" w:cs="Times New Roman"/>
          <w:sz w:val="24"/>
          <w:szCs w:val="24"/>
          <w:shd w:val="clear" w:color="auto" w:fill="FFFFFF"/>
        </w:rPr>
        <w:t xml:space="preserve">assert that </w:t>
      </w:r>
      <w:r w:rsidR="00E512DC">
        <w:rPr>
          <w:rFonts w:ascii="Times New Roman" w:hAnsi="Times New Roman" w:cs="Times New Roman"/>
          <w:sz w:val="24"/>
          <w:szCs w:val="24"/>
          <w:shd w:val="clear" w:color="auto" w:fill="FFFFFF"/>
        </w:rPr>
        <w:t xml:space="preserve">the decision to </w:t>
      </w:r>
      <w:r w:rsidR="00295F10">
        <w:rPr>
          <w:rFonts w:ascii="Times New Roman" w:hAnsi="Times New Roman" w:cs="Times New Roman"/>
          <w:sz w:val="24"/>
          <w:szCs w:val="24"/>
          <w:shd w:val="clear" w:color="auto" w:fill="FFFFFF"/>
        </w:rPr>
        <w:t>adopt</w:t>
      </w:r>
      <w:r w:rsidR="00E512DC">
        <w:rPr>
          <w:rFonts w:ascii="Times New Roman" w:hAnsi="Times New Roman" w:cs="Times New Roman"/>
          <w:sz w:val="24"/>
          <w:szCs w:val="24"/>
          <w:shd w:val="clear" w:color="auto" w:fill="FFFFFF"/>
        </w:rPr>
        <w:t xml:space="preserve"> </w:t>
      </w:r>
      <w:r w:rsidR="00295F10">
        <w:rPr>
          <w:rFonts w:ascii="Times New Roman" w:hAnsi="Times New Roman" w:cs="Times New Roman"/>
          <w:sz w:val="24"/>
          <w:szCs w:val="24"/>
          <w:shd w:val="clear" w:color="auto" w:fill="FFFFFF"/>
        </w:rPr>
        <w:t>AI</w:t>
      </w:r>
      <w:r w:rsidR="00E512DC">
        <w:rPr>
          <w:rFonts w:ascii="Times New Roman" w:hAnsi="Times New Roman" w:cs="Times New Roman"/>
          <w:sz w:val="24"/>
          <w:szCs w:val="24"/>
          <w:shd w:val="clear" w:color="auto" w:fill="FFFFFF"/>
        </w:rPr>
        <w:t xml:space="preserve"> in education</w:t>
      </w:r>
      <w:r w:rsidR="00295F10">
        <w:rPr>
          <w:rFonts w:ascii="Times New Roman" w:hAnsi="Times New Roman" w:cs="Times New Roman"/>
          <w:sz w:val="24"/>
          <w:szCs w:val="24"/>
          <w:shd w:val="clear" w:color="auto" w:fill="FFFFFF"/>
        </w:rPr>
        <w:t xml:space="preserve"> must align with human values</w:t>
      </w:r>
      <w:r w:rsidR="004F2EFD">
        <w:rPr>
          <w:rFonts w:ascii="Times New Roman" w:hAnsi="Times New Roman" w:cs="Times New Roman"/>
          <w:sz w:val="24"/>
          <w:szCs w:val="24"/>
          <w:shd w:val="clear" w:color="auto" w:fill="FFFFFF"/>
        </w:rPr>
        <w:t xml:space="preserve">, </w:t>
      </w:r>
      <w:r w:rsidR="00A145E8">
        <w:rPr>
          <w:rFonts w:ascii="Times New Roman" w:hAnsi="Times New Roman" w:cs="Times New Roman"/>
          <w:sz w:val="24"/>
          <w:szCs w:val="24"/>
          <w:shd w:val="clear" w:color="auto" w:fill="FFFFFF"/>
        </w:rPr>
        <w:t>have a research agenda</w:t>
      </w:r>
      <w:r w:rsidR="004F2EFD">
        <w:rPr>
          <w:rFonts w:ascii="Times New Roman" w:hAnsi="Times New Roman" w:cs="Times New Roman"/>
          <w:sz w:val="24"/>
          <w:szCs w:val="24"/>
          <w:shd w:val="clear" w:color="auto" w:fill="FFFFFF"/>
        </w:rPr>
        <w:t xml:space="preserve">, </w:t>
      </w:r>
      <w:r w:rsidR="00E512DC">
        <w:rPr>
          <w:rFonts w:ascii="Times New Roman" w:hAnsi="Times New Roman" w:cs="Times New Roman"/>
          <w:sz w:val="24"/>
          <w:szCs w:val="24"/>
          <w:shd w:val="clear" w:color="auto" w:fill="FFFFFF"/>
        </w:rPr>
        <w:t>be designed to work ethically (</w:t>
      </w:r>
      <w:r w:rsidR="00A145E8">
        <w:rPr>
          <w:rFonts w:ascii="Times New Roman" w:hAnsi="Times New Roman" w:cs="Times New Roman"/>
          <w:sz w:val="24"/>
          <w:szCs w:val="24"/>
          <w:shd w:val="clear" w:color="auto" w:fill="FFFFFF"/>
        </w:rPr>
        <w:t xml:space="preserve">combatting </w:t>
      </w:r>
      <w:r w:rsidR="00E512DC">
        <w:rPr>
          <w:rFonts w:ascii="Times New Roman" w:hAnsi="Times New Roman" w:cs="Times New Roman"/>
          <w:sz w:val="24"/>
          <w:szCs w:val="24"/>
          <w:shd w:val="clear" w:color="auto" w:fill="FFFFFF"/>
        </w:rPr>
        <w:t>bias/disinformation)</w:t>
      </w:r>
      <w:r w:rsidR="00A145E8">
        <w:rPr>
          <w:rFonts w:ascii="Times New Roman" w:hAnsi="Times New Roman" w:cs="Times New Roman"/>
          <w:sz w:val="24"/>
          <w:szCs w:val="24"/>
          <w:shd w:val="clear" w:color="auto" w:fill="FFFFFF"/>
        </w:rPr>
        <w:t xml:space="preserve">, have supporting policies and be used by competent individuals. </w:t>
      </w:r>
      <w:r w:rsidR="006E1DE4">
        <w:rPr>
          <w:rFonts w:ascii="Times New Roman" w:hAnsi="Times New Roman" w:cs="Times New Roman"/>
          <w:sz w:val="24"/>
          <w:szCs w:val="24"/>
          <w:shd w:val="clear" w:color="auto" w:fill="FFFFFF"/>
        </w:rPr>
        <w:t xml:space="preserve">AI has the potential to enhance the creative, human-centred learning process, however, authors </w:t>
      </w:r>
      <w:r w:rsidR="00473BBD">
        <w:rPr>
          <w:rFonts w:ascii="Times New Roman" w:hAnsi="Times New Roman" w:cs="Times New Roman"/>
          <w:sz w:val="24"/>
          <w:szCs w:val="24"/>
          <w:shd w:val="clear" w:color="auto" w:fill="FFFFFF"/>
        </w:rPr>
        <w:t>warn against the high likelihood of abuse and misuse</w:t>
      </w:r>
      <w:r w:rsidR="00A145E8">
        <w:rPr>
          <w:rFonts w:ascii="Times New Roman" w:hAnsi="Times New Roman" w:cs="Times New Roman"/>
          <w:sz w:val="24"/>
          <w:szCs w:val="24"/>
          <w:shd w:val="clear" w:color="auto" w:fill="FFFFFF"/>
        </w:rPr>
        <w:t xml:space="preserve"> in schools</w:t>
      </w:r>
      <w:r w:rsidR="006E1DE4">
        <w:rPr>
          <w:rFonts w:ascii="Times New Roman" w:hAnsi="Times New Roman" w:cs="Times New Roman"/>
          <w:sz w:val="24"/>
          <w:szCs w:val="24"/>
          <w:shd w:val="clear" w:color="auto" w:fill="FFFFFF"/>
        </w:rPr>
        <w:t>.</w:t>
      </w:r>
      <w:r w:rsidR="00B25F4A">
        <w:rPr>
          <w:rFonts w:ascii="Times New Roman" w:hAnsi="Times New Roman" w:cs="Times New Roman"/>
          <w:sz w:val="24"/>
          <w:szCs w:val="24"/>
          <w:shd w:val="clear" w:color="auto" w:fill="FFFFFF"/>
        </w:rPr>
        <w:t xml:space="preserve"> </w:t>
      </w:r>
      <w:r w:rsidR="00525AC2">
        <w:rPr>
          <w:rFonts w:ascii="Times New Roman" w:hAnsi="Times New Roman" w:cs="Times New Roman"/>
          <w:sz w:val="24"/>
          <w:szCs w:val="24"/>
          <w:shd w:val="clear" w:color="auto" w:fill="FFFFFF"/>
        </w:rPr>
        <w:t>“GenAI tools are some of the most transformative tools developed</w:t>
      </w:r>
      <w:r w:rsidR="001F690B">
        <w:rPr>
          <w:rFonts w:ascii="Times New Roman" w:hAnsi="Times New Roman" w:cs="Times New Roman"/>
          <w:sz w:val="24"/>
          <w:szCs w:val="24"/>
          <w:shd w:val="clear" w:color="auto" w:fill="FFFFFF"/>
        </w:rPr>
        <w:t>” and</w:t>
      </w:r>
      <w:r w:rsidR="00525AC2">
        <w:rPr>
          <w:rFonts w:ascii="Times New Roman" w:hAnsi="Times New Roman" w:cs="Times New Roman"/>
          <w:sz w:val="24"/>
          <w:szCs w:val="24"/>
          <w:shd w:val="clear" w:color="auto" w:fill="FFFFFF"/>
        </w:rPr>
        <w:t xml:space="preserve"> may “</w:t>
      </w:r>
      <w:r w:rsidR="00A8628C">
        <w:rPr>
          <w:rFonts w:ascii="Times New Roman" w:hAnsi="Times New Roman" w:cs="Times New Roman"/>
          <w:sz w:val="24"/>
          <w:szCs w:val="24"/>
          <w:shd w:val="clear" w:color="auto" w:fill="FFFFFF"/>
        </w:rPr>
        <w:t>revolutionize</w:t>
      </w:r>
      <w:r w:rsidR="00B04D21">
        <w:rPr>
          <w:rFonts w:ascii="Times New Roman" w:hAnsi="Times New Roman" w:cs="Times New Roman"/>
          <w:sz w:val="24"/>
          <w:szCs w:val="24"/>
          <w:shd w:val="clear" w:color="auto" w:fill="FFFFFF"/>
        </w:rPr>
        <w:t xml:space="preserve"> different aspects of teaching and learning” (</w:t>
      </w:r>
      <w:r w:rsidR="001F690B">
        <w:rPr>
          <w:rFonts w:ascii="Times New Roman" w:hAnsi="Times New Roman" w:cs="Times New Roman"/>
          <w:sz w:val="24"/>
          <w:szCs w:val="24"/>
          <w:shd w:val="clear" w:color="auto" w:fill="FFFFFF"/>
        </w:rPr>
        <w:t xml:space="preserve">Giannakos et al., 2024, </w:t>
      </w:r>
      <w:r w:rsidR="00B04D21">
        <w:rPr>
          <w:rFonts w:ascii="Times New Roman" w:hAnsi="Times New Roman" w:cs="Times New Roman"/>
          <w:sz w:val="24"/>
          <w:szCs w:val="24"/>
          <w:shd w:val="clear" w:color="auto" w:fill="FFFFFF"/>
        </w:rPr>
        <w:t>p. 29)</w:t>
      </w:r>
      <w:r w:rsidR="001F690B">
        <w:rPr>
          <w:rFonts w:ascii="Times New Roman" w:hAnsi="Times New Roman" w:cs="Times New Roman"/>
          <w:sz w:val="24"/>
          <w:szCs w:val="24"/>
          <w:shd w:val="clear" w:color="auto" w:fill="FFFFFF"/>
        </w:rPr>
        <w:t>. This is an important war</w:t>
      </w:r>
      <w:r w:rsidR="007570F6">
        <w:rPr>
          <w:rFonts w:ascii="Times New Roman" w:hAnsi="Times New Roman" w:cs="Times New Roman"/>
          <w:sz w:val="24"/>
          <w:szCs w:val="24"/>
          <w:shd w:val="clear" w:color="auto" w:fill="FFFFFF"/>
        </w:rPr>
        <w:t xml:space="preserve">ning to share with prospective educational GenAI users. </w:t>
      </w:r>
    </w:p>
    <w:p w14:paraId="65DD264F" w14:textId="77777777" w:rsidR="00343C20" w:rsidRDefault="00343C20" w:rsidP="00343C20">
      <w:pPr>
        <w:spacing w:after="0" w:line="480" w:lineRule="auto"/>
        <w:ind w:left="709" w:hanging="709"/>
        <w:rPr>
          <w:rFonts w:ascii="Times New Roman" w:hAnsi="Times New Roman" w:cs="Times New Roman"/>
          <w:sz w:val="24"/>
          <w:szCs w:val="24"/>
          <w:shd w:val="clear" w:color="auto" w:fill="FFFFFF"/>
        </w:rPr>
      </w:pPr>
    </w:p>
    <w:p w14:paraId="01BB741D" w14:textId="3854D7E3" w:rsidR="00343C20" w:rsidRDefault="00343C20" w:rsidP="00343C20">
      <w:pPr>
        <w:spacing w:after="0" w:line="480" w:lineRule="auto"/>
        <w:ind w:left="709" w:hanging="709"/>
        <w:rPr>
          <w:rFonts w:ascii="Times New Roman" w:hAnsi="Times New Roman" w:cs="Times New Roman"/>
          <w:sz w:val="24"/>
          <w:szCs w:val="24"/>
          <w:shd w:val="clear" w:color="auto" w:fill="FFFFFF"/>
        </w:rPr>
      </w:pPr>
      <w:r w:rsidRPr="00F43BB6">
        <w:rPr>
          <w:rFonts w:ascii="Times New Roman" w:hAnsi="Times New Roman" w:cs="Times New Roman"/>
          <w:sz w:val="24"/>
          <w:szCs w:val="24"/>
          <w:shd w:val="clear" w:color="auto" w:fill="FFFFFF"/>
        </w:rPr>
        <w:t>Hamilton, A., Wiliam</w:t>
      </w:r>
      <w:r w:rsidR="006D0C3C">
        <w:rPr>
          <w:rFonts w:ascii="Times New Roman" w:hAnsi="Times New Roman" w:cs="Times New Roman"/>
          <w:sz w:val="24"/>
          <w:szCs w:val="24"/>
          <w:shd w:val="clear" w:color="auto" w:fill="FFFFFF"/>
        </w:rPr>
        <w:t>, D.</w:t>
      </w:r>
      <w:r w:rsidRPr="00F43BB6">
        <w:rPr>
          <w:rFonts w:ascii="Times New Roman" w:hAnsi="Times New Roman" w:cs="Times New Roman"/>
          <w:sz w:val="24"/>
          <w:szCs w:val="24"/>
          <w:shd w:val="clear" w:color="auto" w:fill="FFFFFF"/>
        </w:rPr>
        <w:t xml:space="preserve">, </w:t>
      </w:r>
      <w:r w:rsidR="006D0C3C">
        <w:rPr>
          <w:rFonts w:ascii="Times New Roman" w:hAnsi="Times New Roman" w:cs="Times New Roman"/>
          <w:sz w:val="24"/>
          <w:szCs w:val="24"/>
          <w:shd w:val="clear" w:color="auto" w:fill="FFFFFF"/>
        </w:rPr>
        <w:t>&amp;</w:t>
      </w:r>
      <w:r w:rsidRPr="00F43BB6">
        <w:rPr>
          <w:rFonts w:ascii="Times New Roman" w:hAnsi="Times New Roman" w:cs="Times New Roman"/>
          <w:sz w:val="24"/>
          <w:szCs w:val="24"/>
          <w:shd w:val="clear" w:color="auto" w:fill="FFFFFF"/>
        </w:rPr>
        <w:t xml:space="preserve"> Hattie</w:t>
      </w:r>
      <w:r w:rsidR="006D0C3C">
        <w:rPr>
          <w:rFonts w:ascii="Times New Roman" w:hAnsi="Times New Roman" w:cs="Times New Roman"/>
          <w:sz w:val="24"/>
          <w:szCs w:val="24"/>
          <w:shd w:val="clear" w:color="auto" w:fill="FFFFFF"/>
        </w:rPr>
        <w:t>, J. (</w:t>
      </w:r>
      <w:r w:rsidRPr="00F43BB6">
        <w:rPr>
          <w:rFonts w:ascii="Times New Roman" w:hAnsi="Times New Roman" w:cs="Times New Roman"/>
          <w:sz w:val="24"/>
          <w:szCs w:val="24"/>
          <w:shd w:val="clear" w:color="auto" w:fill="FFFFFF"/>
        </w:rPr>
        <w:t>2023</w:t>
      </w:r>
      <w:r w:rsidR="006D0C3C">
        <w:rPr>
          <w:rFonts w:ascii="Times New Roman" w:hAnsi="Times New Roman" w:cs="Times New Roman"/>
          <w:sz w:val="24"/>
          <w:szCs w:val="24"/>
          <w:shd w:val="clear" w:color="auto" w:fill="FFFFFF"/>
        </w:rPr>
        <w:t>)</w:t>
      </w:r>
      <w:r w:rsidRPr="00F43BB6">
        <w:rPr>
          <w:rFonts w:ascii="Times New Roman" w:hAnsi="Times New Roman" w:cs="Times New Roman"/>
          <w:sz w:val="24"/>
          <w:szCs w:val="24"/>
          <w:shd w:val="clear" w:color="auto" w:fill="FFFFFF"/>
        </w:rPr>
        <w:t xml:space="preserve">. The Future of AI in Education: 13 Things we can do to Minimize the Damage. </w:t>
      </w:r>
      <w:r w:rsidR="006D0C3C">
        <w:rPr>
          <w:rFonts w:ascii="Times New Roman" w:hAnsi="Times New Roman" w:cs="Times New Roman"/>
          <w:sz w:val="24"/>
          <w:szCs w:val="24"/>
          <w:shd w:val="clear" w:color="auto" w:fill="FFFFFF"/>
        </w:rPr>
        <w:t xml:space="preserve">Pre-Print. </w:t>
      </w:r>
      <w:hyperlink r:id="rId12" w:history="1">
        <w:r w:rsidR="006D0C3C" w:rsidRPr="00EB461D">
          <w:rPr>
            <w:rStyle w:val="Hyperlink"/>
            <w:rFonts w:ascii="Times New Roman" w:hAnsi="Times New Roman" w:cs="Times New Roman"/>
            <w:sz w:val="24"/>
            <w:szCs w:val="24"/>
            <w:shd w:val="clear" w:color="auto" w:fill="FFFFFF"/>
          </w:rPr>
          <w:t>https://doi.org/10.35542/osf.io/372vr</w:t>
        </w:r>
      </w:hyperlink>
      <w:r>
        <w:rPr>
          <w:rFonts w:ascii="Times New Roman" w:hAnsi="Times New Roman" w:cs="Times New Roman"/>
          <w:sz w:val="24"/>
          <w:szCs w:val="24"/>
          <w:shd w:val="clear" w:color="auto" w:fill="FFFFFF"/>
        </w:rPr>
        <w:t xml:space="preserve"> </w:t>
      </w:r>
    </w:p>
    <w:p w14:paraId="658C55DE" w14:textId="77777777" w:rsidR="00AD3A9C" w:rsidRDefault="00AD3A9C" w:rsidP="00343C20">
      <w:pPr>
        <w:spacing w:after="0" w:line="480" w:lineRule="auto"/>
        <w:ind w:left="709" w:hanging="709"/>
        <w:rPr>
          <w:rFonts w:ascii="Times New Roman" w:hAnsi="Times New Roman" w:cs="Times New Roman"/>
          <w:sz w:val="24"/>
          <w:szCs w:val="24"/>
          <w:shd w:val="clear" w:color="auto" w:fill="FFFFFF"/>
        </w:rPr>
      </w:pPr>
    </w:p>
    <w:p w14:paraId="17B6A862" w14:textId="1A62F049" w:rsidR="00AD3A9C" w:rsidRDefault="00AD3A9C" w:rsidP="00EA68D0">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this pre-print paper, Hamilton, William and Hattie review the risks of the rapid advancement of AI</w:t>
      </w:r>
      <w:r w:rsidR="00B8200D">
        <w:rPr>
          <w:rFonts w:ascii="Times New Roman" w:hAnsi="Times New Roman" w:cs="Times New Roman"/>
          <w:sz w:val="24"/>
          <w:szCs w:val="24"/>
          <w:shd w:val="clear" w:color="auto" w:fill="FFFFFF"/>
        </w:rPr>
        <w:t xml:space="preserve"> on our ability to learn and grow as a collective human society. </w:t>
      </w:r>
      <w:r w:rsidR="00007841">
        <w:rPr>
          <w:rFonts w:ascii="Times New Roman" w:hAnsi="Times New Roman" w:cs="Times New Roman"/>
          <w:sz w:val="24"/>
          <w:szCs w:val="24"/>
          <w:shd w:val="clear" w:color="auto" w:fill="FFFFFF"/>
        </w:rPr>
        <w:t>They explore history, brain science, scenarios and recommendations</w:t>
      </w:r>
      <w:r w:rsidR="008863EB">
        <w:rPr>
          <w:rFonts w:ascii="Times New Roman" w:hAnsi="Times New Roman" w:cs="Times New Roman"/>
          <w:sz w:val="24"/>
          <w:szCs w:val="24"/>
          <w:shd w:val="clear" w:color="auto" w:fill="FFFFFF"/>
        </w:rPr>
        <w:t xml:space="preserve">. </w:t>
      </w:r>
      <w:r w:rsidR="00C03FF3">
        <w:rPr>
          <w:rFonts w:ascii="Times New Roman" w:hAnsi="Times New Roman" w:cs="Times New Roman"/>
          <w:sz w:val="24"/>
          <w:szCs w:val="24"/>
          <w:shd w:val="clear" w:color="auto" w:fill="FFFFFF"/>
        </w:rPr>
        <w:t xml:space="preserve">Authors compare current and prospective human and AI performance on a variety of tests and tasks. They also identify potential </w:t>
      </w:r>
      <w:r w:rsidR="003E2CDC">
        <w:rPr>
          <w:rFonts w:ascii="Times New Roman" w:hAnsi="Times New Roman" w:cs="Times New Roman"/>
          <w:sz w:val="24"/>
          <w:szCs w:val="24"/>
          <w:shd w:val="clear" w:color="auto" w:fill="FFFFFF"/>
        </w:rPr>
        <w:t>short- and long-term</w:t>
      </w:r>
      <w:r w:rsidR="00C03FF3">
        <w:rPr>
          <w:rFonts w:ascii="Times New Roman" w:hAnsi="Times New Roman" w:cs="Times New Roman"/>
          <w:sz w:val="24"/>
          <w:szCs w:val="24"/>
          <w:shd w:val="clear" w:color="auto" w:fill="FFFFFF"/>
        </w:rPr>
        <w:t xml:space="preserve"> implications for work, education and society. With recommendations taken, authors can foresee a </w:t>
      </w:r>
      <w:r w:rsidR="008863EB">
        <w:rPr>
          <w:rFonts w:ascii="Times New Roman" w:hAnsi="Times New Roman" w:cs="Times New Roman"/>
          <w:sz w:val="24"/>
          <w:szCs w:val="24"/>
          <w:shd w:val="clear" w:color="auto" w:fill="FFFFFF"/>
        </w:rPr>
        <w:t>skeptically optimistic future with AI</w:t>
      </w:r>
      <w:r w:rsidR="00C03FF3">
        <w:rPr>
          <w:rFonts w:ascii="Times New Roman" w:hAnsi="Times New Roman" w:cs="Times New Roman"/>
          <w:sz w:val="24"/>
          <w:szCs w:val="24"/>
          <w:shd w:val="clear" w:color="auto" w:fill="FFFFFF"/>
        </w:rPr>
        <w:t>. Filled with visuals</w:t>
      </w:r>
      <w:r w:rsidR="00DA3DAC">
        <w:rPr>
          <w:rFonts w:ascii="Times New Roman" w:hAnsi="Times New Roman" w:cs="Times New Roman"/>
          <w:sz w:val="24"/>
          <w:szCs w:val="24"/>
          <w:shd w:val="clear" w:color="auto" w:fill="FFFFFF"/>
        </w:rPr>
        <w:t xml:space="preserve">, interesting facts and </w:t>
      </w:r>
      <w:r w:rsidR="00DA3DAC">
        <w:rPr>
          <w:rFonts w:ascii="Times New Roman" w:hAnsi="Times New Roman" w:cs="Times New Roman"/>
          <w:sz w:val="24"/>
          <w:szCs w:val="24"/>
          <w:shd w:val="clear" w:color="auto" w:fill="FFFFFF"/>
        </w:rPr>
        <w:lastRenderedPageBreak/>
        <w:t xml:space="preserve">humour, this article is deep, current and research supported must-read. Similar to other publications, the need for careful implementation in educational settings is </w:t>
      </w:r>
      <w:r w:rsidR="00E262ED">
        <w:rPr>
          <w:rFonts w:ascii="Times New Roman" w:hAnsi="Times New Roman" w:cs="Times New Roman"/>
          <w:sz w:val="24"/>
          <w:szCs w:val="24"/>
          <w:shd w:val="clear" w:color="auto" w:fill="FFFFFF"/>
        </w:rPr>
        <w:t xml:space="preserve">emphasized. </w:t>
      </w:r>
    </w:p>
    <w:p w14:paraId="35C2F955" w14:textId="77777777" w:rsidR="00343C20" w:rsidRDefault="00343C20" w:rsidP="00343C20">
      <w:pPr>
        <w:spacing w:after="0" w:line="480" w:lineRule="auto"/>
        <w:ind w:left="709" w:hanging="709"/>
        <w:rPr>
          <w:rFonts w:ascii="Times New Roman" w:hAnsi="Times New Roman" w:cs="Times New Roman"/>
          <w:sz w:val="24"/>
          <w:szCs w:val="24"/>
          <w:shd w:val="clear" w:color="auto" w:fill="FFFFFF"/>
        </w:rPr>
      </w:pPr>
    </w:p>
    <w:p w14:paraId="50A8602D" w14:textId="51228E89" w:rsidR="00343C20" w:rsidRDefault="00A17B58" w:rsidP="00343C20">
      <w:pPr>
        <w:spacing w:after="0" w:line="480" w:lineRule="auto"/>
        <w:ind w:left="709" w:hanging="709"/>
        <w:rPr>
          <w:rFonts w:ascii="Times New Roman" w:hAnsi="Times New Roman" w:cs="Times New Roman"/>
          <w:sz w:val="24"/>
          <w:szCs w:val="24"/>
          <w:shd w:val="clear" w:color="auto" w:fill="FFFFFF"/>
        </w:rPr>
      </w:pPr>
      <w:r w:rsidRPr="00A17B58">
        <w:rPr>
          <w:rFonts w:ascii="Times New Roman" w:hAnsi="Times New Roman" w:cs="Times New Roman"/>
          <w:sz w:val="24"/>
          <w:szCs w:val="24"/>
          <w:shd w:val="clear" w:color="auto" w:fill="FFFFFF"/>
        </w:rPr>
        <w:t>Hristovska</w:t>
      </w:r>
      <w:r w:rsidR="00343C20">
        <w:rPr>
          <w:rFonts w:ascii="Times New Roman" w:hAnsi="Times New Roman" w:cs="Times New Roman"/>
          <w:sz w:val="24"/>
          <w:szCs w:val="24"/>
          <w:shd w:val="clear" w:color="auto" w:fill="FFFFFF"/>
        </w:rPr>
        <w:t>, A.</w:t>
      </w:r>
      <w:r w:rsidRPr="00A17B58">
        <w:rPr>
          <w:rFonts w:ascii="Times New Roman" w:hAnsi="Times New Roman" w:cs="Times New Roman"/>
          <w:sz w:val="24"/>
          <w:szCs w:val="24"/>
          <w:shd w:val="clear" w:color="auto" w:fill="FFFFFF"/>
        </w:rPr>
        <w:t xml:space="preserve">. (2023). Fostering </w:t>
      </w:r>
      <w:r w:rsidR="00343C20">
        <w:rPr>
          <w:rFonts w:ascii="Times New Roman" w:hAnsi="Times New Roman" w:cs="Times New Roman"/>
          <w:sz w:val="24"/>
          <w:szCs w:val="24"/>
          <w:shd w:val="clear" w:color="auto" w:fill="FFFFFF"/>
        </w:rPr>
        <w:t>m</w:t>
      </w:r>
      <w:r w:rsidRPr="00A17B58">
        <w:rPr>
          <w:rFonts w:ascii="Times New Roman" w:hAnsi="Times New Roman" w:cs="Times New Roman"/>
          <w:sz w:val="24"/>
          <w:szCs w:val="24"/>
          <w:shd w:val="clear" w:color="auto" w:fill="FFFFFF"/>
        </w:rPr>
        <w:t xml:space="preserve">edia </w:t>
      </w:r>
      <w:r w:rsidR="00343C20">
        <w:rPr>
          <w:rFonts w:ascii="Times New Roman" w:hAnsi="Times New Roman" w:cs="Times New Roman"/>
          <w:sz w:val="24"/>
          <w:szCs w:val="24"/>
          <w:shd w:val="clear" w:color="auto" w:fill="FFFFFF"/>
        </w:rPr>
        <w:t>l</w:t>
      </w:r>
      <w:r w:rsidRPr="00A17B58">
        <w:rPr>
          <w:rFonts w:ascii="Times New Roman" w:hAnsi="Times New Roman" w:cs="Times New Roman"/>
          <w:sz w:val="24"/>
          <w:szCs w:val="24"/>
          <w:shd w:val="clear" w:color="auto" w:fill="FFFFFF"/>
        </w:rPr>
        <w:t xml:space="preserve">iteracy in the </w:t>
      </w:r>
      <w:r w:rsidR="00343C20">
        <w:rPr>
          <w:rFonts w:ascii="Times New Roman" w:hAnsi="Times New Roman" w:cs="Times New Roman"/>
          <w:sz w:val="24"/>
          <w:szCs w:val="24"/>
          <w:shd w:val="clear" w:color="auto" w:fill="FFFFFF"/>
        </w:rPr>
        <w:t>a</w:t>
      </w:r>
      <w:r w:rsidRPr="00A17B58">
        <w:rPr>
          <w:rFonts w:ascii="Times New Roman" w:hAnsi="Times New Roman" w:cs="Times New Roman"/>
          <w:sz w:val="24"/>
          <w:szCs w:val="24"/>
          <w:shd w:val="clear" w:color="auto" w:fill="FFFFFF"/>
        </w:rPr>
        <w:t xml:space="preserve">ge of AI: Examining the </w:t>
      </w:r>
      <w:r w:rsidR="00343C20">
        <w:rPr>
          <w:rFonts w:ascii="Times New Roman" w:hAnsi="Times New Roman" w:cs="Times New Roman"/>
          <w:sz w:val="24"/>
          <w:szCs w:val="24"/>
          <w:shd w:val="clear" w:color="auto" w:fill="FFFFFF"/>
        </w:rPr>
        <w:t>i</w:t>
      </w:r>
      <w:r w:rsidRPr="00A17B58">
        <w:rPr>
          <w:rFonts w:ascii="Times New Roman" w:hAnsi="Times New Roman" w:cs="Times New Roman"/>
          <w:sz w:val="24"/>
          <w:szCs w:val="24"/>
          <w:shd w:val="clear" w:color="auto" w:fill="FFFFFF"/>
        </w:rPr>
        <w:t xml:space="preserve">mpact on </w:t>
      </w:r>
      <w:r w:rsidR="00343C20">
        <w:rPr>
          <w:rFonts w:ascii="Times New Roman" w:hAnsi="Times New Roman" w:cs="Times New Roman"/>
          <w:sz w:val="24"/>
          <w:szCs w:val="24"/>
          <w:shd w:val="clear" w:color="auto" w:fill="FFFFFF"/>
        </w:rPr>
        <w:t>d</w:t>
      </w:r>
      <w:r w:rsidRPr="00A17B58">
        <w:rPr>
          <w:rFonts w:ascii="Times New Roman" w:hAnsi="Times New Roman" w:cs="Times New Roman"/>
          <w:sz w:val="24"/>
          <w:szCs w:val="24"/>
          <w:shd w:val="clear" w:color="auto" w:fill="FFFFFF"/>
        </w:rPr>
        <w:t xml:space="preserve">igital </w:t>
      </w:r>
      <w:r w:rsidR="00343C20">
        <w:rPr>
          <w:rFonts w:ascii="Times New Roman" w:hAnsi="Times New Roman" w:cs="Times New Roman"/>
          <w:sz w:val="24"/>
          <w:szCs w:val="24"/>
          <w:shd w:val="clear" w:color="auto" w:fill="FFFFFF"/>
        </w:rPr>
        <w:t>c</w:t>
      </w:r>
      <w:r w:rsidRPr="00A17B58">
        <w:rPr>
          <w:rFonts w:ascii="Times New Roman" w:hAnsi="Times New Roman" w:cs="Times New Roman"/>
          <w:sz w:val="24"/>
          <w:szCs w:val="24"/>
          <w:shd w:val="clear" w:color="auto" w:fill="FFFFFF"/>
        </w:rPr>
        <w:t xml:space="preserve">itizenship and </w:t>
      </w:r>
      <w:r w:rsidR="00343C20">
        <w:rPr>
          <w:rFonts w:ascii="Times New Roman" w:hAnsi="Times New Roman" w:cs="Times New Roman"/>
          <w:sz w:val="24"/>
          <w:szCs w:val="24"/>
          <w:shd w:val="clear" w:color="auto" w:fill="FFFFFF"/>
        </w:rPr>
        <w:t>e</w:t>
      </w:r>
      <w:r w:rsidRPr="00A17B58">
        <w:rPr>
          <w:rFonts w:ascii="Times New Roman" w:hAnsi="Times New Roman" w:cs="Times New Roman"/>
          <w:sz w:val="24"/>
          <w:szCs w:val="24"/>
          <w:shd w:val="clear" w:color="auto" w:fill="FFFFFF"/>
        </w:rPr>
        <w:t xml:space="preserve">thical </w:t>
      </w:r>
      <w:r w:rsidR="00343C20">
        <w:rPr>
          <w:rFonts w:ascii="Times New Roman" w:hAnsi="Times New Roman" w:cs="Times New Roman"/>
          <w:sz w:val="24"/>
          <w:szCs w:val="24"/>
          <w:shd w:val="clear" w:color="auto" w:fill="FFFFFF"/>
        </w:rPr>
        <w:t>d</w:t>
      </w:r>
      <w:r w:rsidRPr="00A17B58">
        <w:rPr>
          <w:rFonts w:ascii="Times New Roman" w:hAnsi="Times New Roman" w:cs="Times New Roman"/>
          <w:sz w:val="24"/>
          <w:szCs w:val="24"/>
          <w:shd w:val="clear" w:color="auto" w:fill="FFFFFF"/>
        </w:rPr>
        <w:t>ecision-</w:t>
      </w:r>
      <w:r w:rsidR="00343C20">
        <w:rPr>
          <w:rFonts w:ascii="Times New Roman" w:hAnsi="Times New Roman" w:cs="Times New Roman"/>
          <w:sz w:val="24"/>
          <w:szCs w:val="24"/>
          <w:shd w:val="clear" w:color="auto" w:fill="FFFFFF"/>
        </w:rPr>
        <w:t>m</w:t>
      </w:r>
      <w:r w:rsidRPr="00A17B58">
        <w:rPr>
          <w:rFonts w:ascii="Times New Roman" w:hAnsi="Times New Roman" w:cs="Times New Roman"/>
          <w:sz w:val="24"/>
          <w:szCs w:val="24"/>
          <w:shd w:val="clear" w:color="auto" w:fill="FFFFFF"/>
        </w:rPr>
        <w:t xml:space="preserve">aking. </w:t>
      </w:r>
      <w:r w:rsidRPr="00A17B58">
        <w:rPr>
          <w:rFonts w:ascii="Times New Roman" w:hAnsi="Times New Roman" w:cs="Times New Roman"/>
          <w:i/>
          <w:iCs/>
          <w:sz w:val="24"/>
          <w:szCs w:val="24"/>
          <w:shd w:val="clear" w:color="auto" w:fill="FFFFFF"/>
        </w:rPr>
        <w:t>Kairos</w:t>
      </w:r>
      <w:r w:rsidRPr="00A17B58">
        <w:rPr>
          <w:rFonts w:ascii="Times New Roman" w:hAnsi="Times New Roman" w:cs="Times New Roman"/>
          <w:sz w:val="24"/>
          <w:szCs w:val="24"/>
          <w:shd w:val="clear" w:color="auto" w:fill="FFFFFF"/>
        </w:rPr>
        <w:t xml:space="preserve">, </w:t>
      </w:r>
      <w:r w:rsidRPr="00A17B58">
        <w:rPr>
          <w:rFonts w:ascii="Times New Roman" w:hAnsi="Times New Roman" w:cs="Times New Roman"/>
          <w:i/>
          <w:iCs/>
          <w:sz w:val="24"/>
          <w:szCs w:val="24"/>
          <w:shd w:val="clear" w:color="auto" w:fill="FFFFFF"/>
        </w:rPr>
        <w:t>2</w:t>
      </w:r>
      <w:r w:rsidRPr="00A17B58">
        <w:rPr>
          <w:rFonts w:ascii="Times New Roman" w:hAnsi="Times New Roman" w:cs="Times New Roman"/>
          <w:sz w:val="24"/>
          <w:szCs w:val="24"/>
          <w:shd w:val="clear" w:color="auto" w:fill="FFFFFF"/>
        </w:rPr>
        <w:t>(2), 39–59.</w:t>
      </w:r>
    </w:p>
    <w:p w14:paraId="4A2F3C6A" w14:textId="77777777" w:rsidR="004F5DC1" w:rsidRDefault="004F5DC1" w:rsidP="00343C20">
      <w:pPr>
        <w:spacing w:after="0" w:line="480" w:lineRule="auto"/>
        <w:ind w:left="709" w:hanging="709"/>
        <w:rPr>
          <w:rFonts w:ascii="Times New Roman" w:hAnsi="Times New Roman" w:cs="Times New Roman"/>
          <w:sz w:val="24"/>
          <w:szCs w:val="24"/>
          <w:shd w:val="clear" w:color="auto" w:fill="FFFFFF"/>
        </w:rPr>
      </w:pPr>
    </w:p>
    <w:p w14:paraId="1D844E71" w14:textId="4E3F5646" w:rsidR="009148E8" w:rsidRDefault="00675CDA" w:rsidP="00AE479A">
      <w:pPr>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Integrating media literacy education with AI education is crucial to e</w:t>
      </w:r>
      <w:r w:rsidR="004D7630">
        <w:rPr>
          <w:rFonts w:ascii="Times New Roman" w:hAnsi="Times New Roman" w:cs="Times New Roman"/>
          <w:sz w:val="24"/>
          <w:szCs w:val="24"/>
          <w:shd w:val="clear" w:color="auto" w:fill="FFFFFF"/>
        </w:rPr>
        <w:t>nhance individuals’ abilities to navigate the information rich world that we live in. Hristovska conducted a l</w:t>
      </w:r>
      <w:r w:rsidR="002572C5">
        <w:rPr>
          <w:rFonts w:ascii="Times New Roman" w:hAnsi="Times New Roman" w:cs="Times New Roman"/>
          <w:sz w:val="24"/>
          <w:szCs w:val="24"/>
          <w:shd w:val="clear" w:color="auto" w:fill="FFFFFF"/>
        </w:rPr>
        <w:t xml:space="preserve">iterature </w:t>
      </w:r>
      <w:r w:rsidR="004D7630">
        <w:rPr>
          <w:rFonts w:ascii="Times New Roman" w:hAnsi="Times New Roman" w:cs="Times New Roman"/>
          <w:sz w:val="24"/>
          <w:szCs w:val="24"/>
          <w:shd w:val="clear" w:color="auto" w:fill="FFFFFF"/>
        </w:rPr>
        <w:t>r</w:t>
      </w:r>
      <w:r w:rsidR="002572C5">
        <w:rPr>
          <w:rFonts w:ascii="Times New Roman" w:hAnsi="Times New Roman" w:cs="Times New Roman"/>
          <w:sz w:val="24"/>
          <w:szCs w:val="24"/>
          <w:shd w:val="clear" w:color="auto" w:fill="FFFFFF"/>
        </w:rPr>
        <w:t>eview</w:t>
      </w:r>
      <w:r w:rsidR="00E20C50">
        <w:rPr>
          <w:rFonts w:ascii="Times New Roman" w:hAnsi="Times New Roman" w:cs="Times New Roman"/>
          <w:sz w:val="24"/>
          <w:szCs w:val="24"/>
          <w:shd w:val="clear" w:color="auto" w:fill="FFFFFF"/>
        </w:rPr>
        <w:t xml:space="preserve"> and research survey</w:t>
      </w:r>
      <w:r w:rsidR="00EA1D9E">
        <w:rPr>
          <w:rFonts w:ascii="Times New Roman" w:hAnsi="Times New Roman" w:cs="Times New Roman"/>
          <w:sz w:val="24"/>
          <w:szCs w:val="24"/>
          <w:shd w:val="clear" w:color="auto" w:fill="FFFFFF"/>
        </w:rPr>
        <w:t>,</w:t>
      </w:r>
      <w:r w:rsidR="004D7630">
        <w:rPr>
          <w:rFonts w:ascii="Times New Roman" w:hAnsi="Times New Roman" w:cs="Times New Roman"/>
          <w:sz w:val="24"/>
          <w:szCs w:val="24"/>
          <w:shd w:val="clear" w:color="auto" w:fill="FFFFFF"/>
        </w:rPr>
        <w:t xml:space="preserve"> (</w:t>
      </w:r>
      <w:r w:rsidR="00EA1D9E">
        <w:rPr>
          <w:rFonts w:ascii="Times New Roman" w:hAnsi="Times New Roman" w:cs="Times New Roman"/>
          <w:sz w:val="24"/>
          <w:szCs w:val="24"/>
          <w:shd w:val="clear" w:color="auto" w:fill="FFFFFF"/>
        </w:rPr>
        <w:t>including an experiment on participants response to fa</w:t>
      </w:r>
      <w:r w:rsidR="00AE479A">
        <w:rPr>
          <w:rFonts w:ascii="Times New Roman" w:hAnsi="Times New Roman" w:cs="Times New Roman"/>
          <w:sz w:val="24"/>
          <w:szCs w:val="24"/>
          <w:shd w:val="clear" w:color="auto" w:fill="FFFFFF"/>
        </w:rPr>
        <w:t>bricated</w:t>
      </w:r>
      <w:r w:rsidR="00EA1D9E">
        <w:rPr>
          <w:rFonts w:ascii="Times New Roman" w:hAnsi="Times New Roman" w:cs="Times New Roman"/>
          <w:sz w:val="24"/>
          <w:szCs w:val="24"/>
          <w:shd w:val="clear" w:color="auto" w:fill="FFFFFF"/>
        </w:rPr>
        <w:t xml:space="preserve"> news</w:t>
      </w:r>
      <w:r w:rsidR="004D7630">
        <w:rPr>
          <w:rFonts w:ascii="Times New Roman" w:hAnsi="Times New Roman" w:cs="Times New Roman"/>
          <w:sz w:val="24"/>
          <w:szCs w:val="24"/>
          <w:shd w:val="clear" w:color="auto" w:fill="FFFFFF"/>
        </w:rPr>
        <w:t>).</w:t>
      </w:r>
      <w:r w:rsidR="00EA1D9E">
        <w:rPr>
          <w:rFonts w:ascii="Times New Roman" w:hAnsi="Times New Roman" w:cs="Times New Roman"/>
          <w:sz w:val="24"/>
          <w:szCs w:val="24"/>
          <w:shd w:val="clear" w:color="auto" w:fill="FFFFFF"/>
        </w:rPr>
        <w:t xml:space="preserve"> </w:t>
      </w:r>
      <w:r w:rsidR="00441AE8">
        <w:rPr>
          <w:rFonts w:ascii="Times New Roman" w:hAnsi="Times New Roman" w:cs="Times New Roman"/>
          <w:sz w:val="24"/>
          <w:szCs w:val="24"/>
          <w:shd w:val="clear" w:color="auto" w:fill="FFFFFF"/>
        </w:rPr>
        <w:t>Data collected indicates that</w:t>
      </w:r>
      <w:r w:rsidR="00710DA8">
        <w:rPr>
          <w:rFonts w:ascii="Times New Roman" w:hAnsi="Times New Roman" w:cs="Times New Roman"/>
          <w:sz w:val="24"/>
          <w:szCs w:val="24"/>
          <w:shd w:val="clear" w:color="auto" w:fill="FFFFFF"/>
        </w:rPr>
        <w:t xml:space="preserve"> </w:t>
      </w:r>
      <w:r w:rsidR="00C57926">
        <w:rPr>
          <w:rFonts w:ascii="Times New Roman" w:hAnsi="Times New Roman" w:cs="Times New Roman"/>
          <w:sz w:val="24"/>
          <w:szCs w:val="24"/>
          <w:shd w:val="clear" w:color="auto" w:fill="FFFFFF"/>
        </w:rPr>
        <w:t>while most</w:t>
      </w:r>
      <w:r w:rsidR="00710DA8">
        <w:rPr>
          <w:rFonts w:ascii="Times New Roman" w:hAnsi="Times New Roman" w:cs="Times New Roman"/>
          <w:sz w:val="24"/>
          <w:szCs w:val="24"/>
          <w:shd w:val="clear" w:color="auto" w:fill="FFFFFF"/>
        </w:rPr>
        <w:t xml:space="preserve"> participants </w:t>
      </w:r>
      <w:r w:rsidR="002F0441">
        <w:rPr>
          <w:rFonts w:ascii="Times New Roman" w:hAnsi="Times New Roman" w:cs="Times New Roman"/>
          <w:sz w:val="24"/>
          <w:szCs w:val="24"/>
          <w:shd w:val="clear" w:color="auto" w:fill="FFFFFF"/>
        </w:rPr>
        <w:t xml:space="preserve">use </w:t>
      </w:r>
      <w:r w:rsidR="00C57926">
        <w:rPr>
          <w:rFonts w:ascii="Times New Roman" w:hAnsi="Times New Roman" w:cs="Times New Roman"/>
          <w:sz w:val="24"/>
          <w:szCs w:val="24"/>
          <w:shd w:val="clear" w:color="auto" w:fill="FFFFFF"/>
        </w:rPr>
        <w:t xml:space="preserve">unreliable </w:t>
      </w:r>
      <w:r w:rsidR="002F0441">
        <w:rPr>
          <w:rFonts w:ascii="Times New Roman" w:hAnsi="Times New Roman" w:cs="Times New Roman"/>
          <w:sz w:val="24"/>
          <w:szCs w:val="24"/>
          <w:shd w:val="clear" w:color="auto" w:fill="FFFFFF"/>
        </w:rPr>
        <w:t>social media as a primary source of news,</w:t>
      </w:r>
      <w:r w:rsidR="00441AE8">
        <w:rPr>
          <w:rFonts w:ascii="Times New Roman" w:hAnsi="Times New Roman" w:cs="Times New Roman"/>
          <w:sz w:val="24"/>
          <w:szCs w:val="24"/>
          <w:shd w:val="clear" w:color="auto" w:fill="FFFFFF"/>
        </w:rPr>
        <w:t xml:space="preserve"> </w:t>
      </w:r>
      <w:r w:rsidR="002F0441">
        <w:rPr>
          <w:rFonts w:ascii="Times New Roman" w:hAnsi="Times New Roman" w:cs="Times New Roman"/>
          <w:sz w:val="24"/>
          <w:szCs w:val="24"/>
          <w:shd w:val="clear" w:color="auto" w:fill="FFFFFF"/>
        </w:rPr>
        <w:t>they</w:t>
      </w:r>
      <w:r w:rsidR="00441AE8">
        <w:rPr>
          <w:rFonts w:ascii="Times New Roman" w:hAnsi="Times New Roman" w:cs="Times New Roman"/>
          <w:sz w:val="24"/>
          <w:szCs w:val="24"/>
          <w:shd w:val="clear" w:color="auto" w:fill="FFFFFF"/>
        </w:rPr>
        <w:t xml:space="preserve"> </w:t>
      </w:r>
      <w:r w:rsidR="002F0441">
        <w:rPr>
          <w:rFonts w:ascii="Times New Roman" w:hAnsi="Times New Roman" w:cs="Times New Roman"/>
          <w:sz w:val="24"/>
          <w:szCs w:val="24"/>
          <w:shd w:val="clear" w:color="auto" w:fill="FFFFFF"/>
        </w:rPr>
        <w:t>“</w:t>
      </w:r>
      <w:r w:rsidR="00441AE8">
        <w:rPr>
          <w:rFonts w:ascii="Times New Roman" w:hAnsi="Times New Roman" w:cs="Times New Roman"/>
          <w:sz w:val="24"/>
          <w:szCs w:val="24"/>
          <w:shd w:val="clear" w:color="auto" w:fill="FFFFFF"/>
        </w:rPr>
        <w:t>are motivated to fact-check information w</w:t>
      </w:r>
      <w:r w:rsidR="002F0441">
        <w:rPr>
          <w:rFonts w:ascii="Times New Roman" w:hAnsi="Times New Roman" w:cs="Times New Roman"/>
          <w:sz w:val="24"/>
          <w:szCs w:val="24"/>
          <w:shd w:val="clear" w:color="auto" w:fill="FFFFFF"/>
        </w:rPr>
        <w:t>hen</w:t>
      </w:r>
      <w:r w:rsidR="00441AE8">
        <w:rPr>
          <w:rFonts w:ascii="Times New Roman" w:hAnsi="Times New Roman" w:cs="Times New Roman"/>
          <w:sz w:val="24"/>
          <w:szCs w:val="24"/>
          <w:shd w:val="clear" w:color="auto" w:fill="FFFFFF"/>
        </w:rPr>
        <w:t xml:space="preserve"> provided with improved fact-checking resources and interactive tools”</w:t>
      </w:r>
      <w:r w:rsidR="002F0441">
        <w:rPr>
          <w:rFonts w:ascii="Times New Roman" w:hAnsi="Times New Roman" w:cs="Times New Roman"/>
          <w:sz w:val="24"/>
          <w:szCs w:val="24"/>
          <w:shd w:val="clear" w:color="auto" w:fill="FFFFFF"/>
        </w:rPr>
        <w:t xml:space="preserve">. This finding </w:t>
      </w:r>
      <w:r w:rsidR="00441AE8">
        <w:rPr>
          <w:rFonts w:ascii="Times New Roman" w:hAnsi="Times New Roman" w:cs="Times New Roman"/>
          <w:sz w:val="24"/>
          <w:szCs w:val="24"/>
          <w:shd w:val="clear" w:color="auto" w:fill="FFFFFF"/>
        </w:rPr>
        <w:t xml:space="preserve">underscores the </w:t>
      </w:r>
      <w:r w:rsidR="009E0F2C">
        <w:rPr>
          <w:rFonts w:ascii="Times New Roman" w:hAnsi="Times New Roman" w:cs="Times New Roman"/>
          <w:sz w:val="24"/>
          <w:szCs w:val="24"/>
          <w:shd w:val="clear" w:color="auto" w:fill="FFFFFF"/>
        </w:rPr>
        <w:t xml:space="preserve">positive impact that media literacy has on individuals understanding and </w:t>
      </w:r>
      <w:r w:rsidR="00706608">
        <w:rPr>
          <w:rFonts w:ascii="Times New Roman" w:hAnsi="Times New Roman" w:cs="Times New Roman"/>
          <w:sz w:val="24"/>
          <w:szCs w:val="24"/>
          <w:shd w:val="clear" w:color="auto" w:fill="FFFFFF"/>
        </w:rPr>
        <w:t>analysis</w:t>
      </w:r>
      <w:r w:rsidR="00984F47">
        <w:rPr>
          <w:rFonts w:ascii="Times New Roman" w:hAnsi="Times New Roman" w:cs="Times New Roman"/>
          <w:sz w:val="24"/>
          <w:szCs w:val="24"/>
          <w:shd w:val="clear" w:color="auto" w:fill="FFFFFF"/>
        </w:rPr>
        <w:t xml:space="preserve"> of media content. </w:t>
      </w:r>
      <w:r w:rsidR="00104F72">
        <w:rPr>
          <w:rFonts w:ascii="Times New Roman" w:hAnsi="Times New Roman" w:cs="Times New Roman"/>
          <w:sz w:val="24"/>
          <w:szCs w:val="24"/>
          <w:shd w:val="clear" w:color="auto" w:fill="FFFFFF"/>
        </w:rPr>
        <w:t>Concluding recommendations stress not only educational efforts, but also technology development and a responsibility placed on the media to</w:t>
      </w:r>
      <w:r w:rsidR="00710DA8">
        <w:rPr>
          <w:rFonts w:ascii="Times New Roman" w:hAnsi="Times New Roman" w:cs="Times New Roman"/>
          <w:sz w:val="24"/>
          <w:szCs w:val="24"/>
          <w:shd w:val="clear" w:color="auto" w:fill="FFFFFF"/>
        </w:rPr>
        <w:t xml:space="preserve"> ensure information is credible and </w:t>
      </w:r>
      <w:r w:rsidR="002F0441">
        <w:rPr>
          <w:rFonts w:ascii="Times New Roman" w:hAnsi="Times New Roman" w:cs="Times New Roman"/>
          <w:sz w:val="24"/>
          <w:szCs w:val="24"/>
          <w:shd w:val="clear" w:color="auto" w:fill="FFFFFF"/>
        </w:rPr>
        <w:t>to cite</w:t>
      </w:r>
      <w:r w:rsidR="00355B7D">
        <w:rPr>
          <w:rFonts w:ascii="Times New Roman" w:hAnsi="Times New Roman" w:cs="Times New Roman"/>
          <w:sz w:val="24"/>
          <w:szCs w:val="24"/>
          <w:shd w:val="clear" w:color="auto" w:fill="FFFFFF"/>
        </w:rPr>
        <w:t xml:space="preserve"> AI-generated content. </w:t>
      </w:r>
    </w:p>
    <w:p w14:paraId="557D61A6" w14:textId="77777777" w:rsidR="000E5013" w:rsidRDefault="000E5013" w:rsidP="00C57926">
      <w:pPr>
        <w:spacing w:after="0" w:line="480" w:lineRule="auto"/>
        <w:rPr>
          <w:rFonts w:ascii="Times New Roman" w:hAnsi="Times New Roman" w:cs="Times New Roman"/>
          <w:sz w:val="24"/>
          <w:szCs w:val="24"/>
          <w:shd w:val="clear" w:color="auto" w:fill="FFFFFF"/>
        </w:rPr>
      </w:pPr>
    </w:p>
    <w:p w14:paraId="20B61503" w14:textId="0C5959ED" w:rsidR="000E5013" w:rsidRDefault="000E5013" w:rsidP="00343C20">
      <w:pPr>
        <w:spacing w:after="0" w:line="480" w:lineRule="auto"/>
        <w:ind w:left="709" w:hanging="709"/>
        <w:rPr>
          <w:rFonts w:ascii="Times New Roman" w:hAnsi="Times New Roman" w:cs="Times New Roman"/>
          <w:sz w:val="24"/>
          <w:szCs w:val="24"/>
          <w:shd w:val="clear" w:color="auto" w:fill="FFFFFF"/>
        </w:rPr>
      </w:pPr>
      <w:r w:rsidRPr="000E5013">
        <w:rPr>
          <w:rFonts w:ascii="Times New Roman" w:hAnsi="Times New Roman" w:cs="Times New Roman"/>
          <w:sz w:val="24"/>
          <w:szCs w:val="24"/>
          <w:shd w:val="clear" w:color="auto" w:fill="FFFFFF"/>
        </w:rPr>
        <w:t xml:space="preserve">Kay, R. (2018). Creating a </w:t>
      </w:r>
      <w:r>
        <w:rPr>
          <w:rFonts w:ascii="Times New Roman" w:hAnsi="Times New Roman" w:cs="Times New Roman"/>
          <w:sz w:val="24"/>
          <w:szCs w:val="24"/>
          <w:shd w:val="clear" w:color="auto" w:fill="FFFFFF"/>
        </w:rPr>
        <w:t>f</w:t>
      </w:r>
      <w:r w:rsidRPr="000E5013">
        <w:rPr>
          <w:rFonts w:ascii="Times New Roman" w:hAnsi="Times New Roman" w:cs="Times New Roman"/>
          <w:sz w:val="24"/>
          <w:szCs w:val="24"/>
          <w:shd w:val="clear" w:color="auto" w:fill="FFFFFF"/>
        </w:rPr>
        <w:t xml:space="preserve">ramework for </w:t>
      </w:r>
      <w:r>
        <w:rPr>
          <w:rFonts w:ascii="Times New Roman" w:hAnsi="Times New Roman" w:cs="Times New Roman"/>
          <w:sz w:val="24"/>
          <w:szCs w:val="24"/>
          <w:shd w:val="clear" w:color="auto" w:fill="FFFFFF"/>
        </w:rPr>
        <w:t>s</w:t>
      </w:r>
      <w:r w:rsidRPr="000E5013">
        <w:rPr>
          <w:rFonts w:ascii="Times New Roman" w:hAnsi="Times New Roman" w:cs="Times New Roman"/>
          <w:sz w:val="24"/>
          <w:szCs w:val="24"/>
          <w:shd w:val="clear" w:color="auto" w:fill="FFFFFF"/>
        </w:rPr>
        <w:t xml:space="preserve">electing and </w:t>
      </w:r>
      <w:r>
        <w:rPr>
          <w:rFonts w:ascii="Times New Roman" w:hAnsi="Times New Roman" w:cs="Times New Roman"/>
          <w:sz w:val="24"/>
          <w:szCs w:val="24"/>
          <w:shd w:val="clear" w:color="auto" w:fill="FFFFFF"/>
        </w:rPr>
        <w:t>e</w:t>
      </w:r>
      <w:r w:rsidRPr="000E5013">
        <w:rPr>
          <w:rFonts w:ascii="Times New Roman" w:hAnsi="Times New Roman" w:cs="Times New Roman"/>
          <w:sz w:val="24"/>
          <w:szCs w:val="24"/>
          <w:shd w:val="clear" w:color="auto" w:fill="FFFFFF"/>
        </w:rPr>
        <w:t xml:space="preserve">valuating </w:t>
      </w:r>
      <w:r>
        <w:rPr>
          <w:rFonts w:ascii="Times New Roman" w:hAnsi="Times New Roman" w:cs="Times New Roman"/>
          <w:sz w:val="24"/>
          <w:szCs w:val="24"/>
          <w:shd w:val="clear" w:color="auto" w:fill="FFFFFF"/>
        </w:rPr>
        <w:t>e</w:t>
      </w:r>
      <w:r w:rsidRPr="000E5013">
        <w:rPr>
          <w:rFonts w:ascii="Times New Roman" w:hAnsi="Times New Roman" w:cs="Times New Roman"/>
          <w:sz w:val="24"/>
          <w:szCs w:val="24"/>
          <w:shd w:val="clear" w:color="auto" w:fill="FFFFFF"/>
        </w:rPr>
        <w:t xml:space="preserve">ducational </w:t>
      </w:r>
      <w:r>
        <w:rPr>
          <w:rFonts w:ascii="Times New Roman" w:hAnsi="Times New Roman" w:cs="Times New Roman"/>
          <w:sz w:val="24"/>
          <w:szCs w:val="24"/>
          <w:shd w:val="clear" w:color="auto" w:fill="FFFFFF"/>
        </w:rPr>
        <w:t>a</w:t>
      </w:r>
      <w:r w:rsidRPr="000E5013">
        <w:rPr>
          <w:rFonts w:ascii="Times New Roman" w:hAnsi="Times New Roman" w:cs="Times New Roman"/>
          <w:sz w:val="24"/>
          <w:szCs w:val="24"/>
          <w:shd w:val="clear" w:color="auto" w:fill="FFFFFF"/>
        </w:rPr>
        <w:t xml:space="preserve">pps. </w:t>
      </w:r>
      <w:r w:rsidRPr="000E5013">
        <w:rPr>
          <w:rFonts w:ascii="Times New Roman" w:hAnsi="Times New Roman" w:cs="Times New Roman"/>
          <w:i/>
          <w:iCs/>
          <w:sz w:val="24"/>
          <w:szCs w:val="24"/>
          <w:shd w:val="clear" w:color="auto" w:fill="FFFFFF"/>
        </w:rPr>
        <w:t>INTED2018 Proceedings.</w:t>
      </w:r>
      <w:r>
        <w:rPr>
          <w:rFonts w:ascii="Times New Roman" w:hAnsi="Times New Roman" w:cs="Times New Roman"/>
          <w:sz w:val="24"/>
          <w:szCs w:val="24"/>
          <w:shd w:val="clear" w:color="auto" w:fill="FFFFFF"/>
        </w:rPr>
        <w:t xml:space="preserve"> 374-382. </w:t>
      </w:r>
      <w:hyperlink r:id="rId13" w:history="1">
        <w:r w:rsidRPr="00CC5C5A">
          <w:rPr>
            <w:rStyle w:val="Hyperlink"/>
            <w:rFonts w:ascii="Times New Roman" w:hAnsi="Times New Roman" w:cs="Times New Roman"/>
            <w:sz w:val="24"/>
            <w:szCs w:val="24"/>
            <w:shd w:val="clear" w:color="auto" w:fill="FFFFFF"/>
          </w:rPr>
          <w:t>https://doi.org/10.21125/inted.2018.0106</w:t>
        </w:r>
      </w:hyperlink>
      <w:r w:rsidRPr="000E501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5CFFD0F4" w14:textId="77777777" w:rsidR="00AC71D8" w:rsidRDefault="00AC71D8" w:rsidP="00343C20">
      <w:pPr>
        <w:spacing w:after="0" w:line="480" w:lineRule="auto"/>
        <w:ind w:left="709" w:hanging="709"/>
        <w:rPr>
          <w:rFonts w:ascii="Times New Roman" w:hAnsi="Times New Roman" w:cs="Times New Roman"/>
          <w:sz w:val="24"/>
          <w:szCs w:val="24"/>
          <w:shd w:val="clear" w:color="auto" w:fill="FFFFFF"/>
        </w:rPr>
      </w:pPr>
    </w:p>
    <w:p w14:paraId="4DF3AA43" w14:textId="4AC0E5C3" w:rsidR="000E5013" w:rsidRDefault="00AC71D8" w:rsidP="00FB5B86">
      <w:pPr>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article is a conference paper shared at the 2018 International Education Conference. The author is from the University of Ontario Institute of Technology. The paper reviews research in the field, types of educational apps and characteristics of effective apps. </w:t>
      </w:r>
      <w:r w:rsidR="00876F8D">
        <w:rPr>
          <w:rFonts w:ascii="Times New Roman" w:hAnsi="Times New Roman" w:cs="Times New Roman"/>
          <w:sz w:val="24"/>
          <w:szCs w:val="24"/>
          <w:shd w:val="clear" w:color="auto" w:fill="FFFFFF"/>
        </w:rPr>
        <w:t xml:space="preserve">There is a simple </w:t>
      </w:r>
      <w:r w:rsidR="00876F8D">
        <w:rPr>
          <w:rFonts w:ascii="Times New Roman" w:hAnsi="Times New Roman" w:cs="Times New Roman"/>
          <w:sz w:val="24"/>
          <w:szCs w:val="24"/>
          <w:shd w:val="clear" w:color="auto" w:fill="FFFFFF"/>
        </w:rPr>
        <w:lastRenderedPageBreak/>
        <w:t>proposed framework to use as a guide when evaluating educational apps.</w:t>
      </w:r>
      <w:r>
        <w:rPr>
          <w:rFonts w:ascii="Times New Roman" w:hAnsi="Times New Roman" w:cs="Times New Roman"/>
          <w:sz w:val="24"/>
          <w:szCs w:val="24"/>
          <w:shd w:val="clear" w:color="auto" w:fill="FFFFFF"/>
        </w:rPr>
        <w:t xml:space="preserve"> The eight characteristics include: learning value, content quality, learning goals, usability, engagement (behavioural, emotional and cognitive), challenge level, feedback and collaboration. </w:t>
      </w:r>
    </w:p>
    <w:p w14:paraId="545500FC" w14:textId="77777777" w:rsidR="00FB5B86" w:rsidRDefault="00FB5B86" w:rsidP="00FB5B86">
      <w:pPr>
        <w:spacing w:after="0" w:line="480" w:lineRule="auto"/>
        <w:ind w:firstLine="709"/>
        <w:rPr>
          <w:rFonts w:ascii="Times New Roman" w:hAnsi="Times New Roman" w:cs="Times New Roman"/>
          <w:sz w:val="24"/>
          <w:szCs w:val="24"/>
          <w:shd w:val="clear" w:color="auto" w:fill="FFFFFF"/>
        </w:rPr>
      </w:pPr>
    </w:p>
    <w:p w14:paraId="4F8449AA" w14:textId="77777777" w:rsidR="006D0C3C" w:rsidRDefault="000E5013" w:rsidP="006D0C3C">
      <w:pPr>
        <w:spacing w:after="0" w:line="480" w:lineRule="auto"/>
        <w:rPr>
          <w:rFonts w:ascii="Times New Roman" w:hAnsi="Times New Roman" w:cs="Times New Roman"/>
          <w:sz w:val="24"/>
          <w:szCs w:val="24"/>
          <w:shd w:val="clear" w:color="auto" w:fill="FFFFFF"/>
        </w:rPr>
      </w:pPr>
      <w:r w:rsidRPr="000E5013">
        <w:rPr>
          <w:rFonts w:ascii="Times New Roman" w:hAnsi="Times New Roman" w:cs="Times New Roman"/>
          <w:sz w:val="24"/>
          <w:szCs w:val="24"/>
          <w:shd w:val="clear" w:color="auto" w:fill="FFFFFF"/>
        </w:rPr>
        <w:t xml:space="preserve">Picton, </w:t>
      </w:r>
      <w:r w:rsidR="001215E4" w:rsidRPr="000E5013">
        <w:rPr>
          <w:rFonts w:ascii="Times New Roman" w:hAnsi="Times New Roman" w:cs="Times New Roman"/>
          <w:sz w:val="24"/>
          <w:szCs w:val="24"/>
          <w:shd w:val="clear" w:color="auto" w:fill="FFFFFF"/>
        </w:rPr>
        <w:t>I</w:t>
      </w:r>
      <w:r w:rsidR="006D0C3C">
        <w:rPr>
          <w:rFonts w:ascii="Times New Roman" w:hAnsi="Times New Roman" w:cs="Times New Roman"/>
          <w:sz w:val="24"/>
          <w:szCs w:val="24"/>
          <w:shd w:val="clear" w:color="auto" w:fill="FFFFFF"/>
        </w:rPr>
        <w:t xml:space="preserve">., &amp; </w:t>
      </w:r>
      <w:r w:rsidR="001215E4" w:rsidRPr="000E5013">
        <w:rPr>
          <w:rFonts w:ascii="Times New Roman" w:hAnsi="Times New Roman" w:cs="Times New Roman"/>
          <w:sz w:val="24"/>
          <w:szCs w:val="24"/>
          <w:shd w:val="clear" w:color="auto" w:fill="FFFFFF"/>
        </w:rPr>
        <w:t>Clark</w:t>
      </w:r>
      <w:r w:rsidRPr="000E5013">
        <w:rPr>
          <w:rFonts w:ascii="Times New Roman" w:hAnsi="Times New Roman" w:cs="Times New Roman"/>
          <w:sz w:val="24"/>
          <w:szCs w:val="24"/>
          <w:shd w:val="clear" w:color="auto" w:fill="FFFFFF"/>
        </w:rPr>
        <w:t>, C.</w:t>
      </w:r>
      <w:r w:rsidR="001215E4">
        <w:rPr>
          <w:rFonts w:ascii="Times New Roman" w:hAnsi="Times New Roman" w:cs="Times New Roman"/>
          <w:sz w:val="24"/>
          <w:szCs w:val="24"/>
          <w:shd w:val="clear" w:color="auto" w:fill="FFFFFF"/>
        </w:rPr>
        <w:t xml:space="preserve"> (2024). </w:t>
      </w:r>
      <w:r w:rsidRPr="000E5013">
        <w:rPr>
          <w:rFonts w:ascii="Times New Roman" w:hAnsi="Times New Roman" w:cs="Times New Roman"/>
          <w:sz w:val="24"/>
          <w:szCs w:val="24"/>
          <w:shd w:val="clear" w:color="auto" w:fill="FFFFFF"/>
        </w:rPr>
        <w:t>Children and young people’s use of generative AI to support</w:t>
      </w:r>
    </w:p>
    <w:p w14:paraId="6D8F3348" w14:textId="0789E0DE" w:rsidR="000E5013" w:rsidRDefault="000E5013" w:rsidP="006D0C3C">
      <w:pPr>
        <w:spacing w:after="0" w:line="480" w:lineRule="auto"/>
        <w:ind w:firstLine="720"/>
        <w:rPr>
          <w:rFonts w:ascii="Times New Roman" w:hAnsi="Times New Roman" w:cs="Times New Roman"/>
          <w:sz w:val="24"/>
          <w:szCs w:val="24"/>
          <w:shd w:val="clear" w:color="auto" w:fill="FFFFFF"/>
        </w:rPr>
      </w:pPr>
      <w:r w:rsidRPr="000E5013">
        <w:rPr>
          <w:rFonts w:ascii="Times New Roman" w:hAnsi="Times New Roman" w:cs="Times New Roman"/>
          <w:sz w:val="24"/>
          <w:szCs w:val="24"/>
          <w:shd w:val="clear" w:color="auto" w:fill="FFFFFF"/>
        </w:rPr>
        <w:t>literacy</w:t>
      </w:r>
      <w:r w:rsidR="006D0C3C">
        <w:rPr>
          <w:rFonts w:ascii="Times New Roman" w:hAnsi="Times New Roman" w:cs="Times New Roman"/>
          <w:sz w:val="24"/>
          <w:szCs w:val="24"/>
          <w:shd w:val="clear" w:color="auto" w:fill="FFFFFF"/>
        </w:rPr>
        <w:t xml:space="preserve"> </w:t>
      </w:r>
      <w:r w:rsidRPr="000E5013">
        <w:rPr>
          <w:rFonts w:ascii="Times New Roman" w:hAnsi="Times New Roman" w:cs="Times New Roman"/>
          <w:sz w:val="24"/>
          <w:szCs w:val="24"/>
          <w:shd w:val="clear" w:color="auto" w:fill="FFFFFF"/>
        </w:rPr>
        <w:t>in</w:t>
      </w:r>
      <w:r w:rsidR="001215E4">
        <w:rPr>
          <w:rFonts w:ascii="Times New Roman" w:hAnsi="Times New Roman" w:cs="Times New Roman"/>
          <w:sz w:val="24"/>
          <w:szCs w:val="24"/>
          <w:shd w:val="clear" w:color="auto" w:fill="FFFFFF"/>
        </w:rPr>
        <w:t xml:space="preserve"> </w:t>
      </w:r>
      <w:r w:rsidRPr="000E5013">
        <w:rPr>
          <w:rFonts w:ascii="Times New Roman" w:hAnsi="Times New Roman" w:cs="Times New Roman"/>
          <w:sz w:val="24"/>
          <w:szCs w:val="24"/>
          <w:shd w:val="clear" w:color="auto" w:fill="FFFFFF"/>
        </w:rPr>
        <w:t xml:space="preserve">2024, London: National Literacy Trust.  </w:t>
      </w:r>
    </w:p>
    <w:p w14:paraId="4F7F45AD" w14:textId="77777777" w:rsidR="005A2D6B" w:rsidRDefault="005A2D6B" w:rsidP="00EC54C6">
      <w:pPr>
        <w:spacing w:after="0" w:line="480" w:lineRule="auto"/>
        <w:ind w:firstLine="720"/>
        <w:rPr>
          <w:rFonts w:ascii="Times New Roman" w:hAnsi="Times New Roman" w:cs="Times New Roman"/>
          <w:sz w:val="24"/>
          <w:szCs w:val="24"/>
          <w:shd w:val="clear" w:color="auto" w:fill="FFFFFF"/>
        </w:rPr>
      </w:pPr>
    </w:p>
    <w:p w14:paraId="3EB3AAE0" w14:textId="3CD07F01" w:rsidR="005D247D" w:rsidRDefault="00DB6B29" w:rsidP="005A2D6B">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summary report based on data from more than 50 000 children </w:t>
      </w:r>
      <w:r w:rsidR="00D0195C">
        <w:rPr>
          <w:rFonts w:ascii="Times New Roman" w:hAnsi="Times New Roman" w:cs="Times New Roman"/>
          <w:sz w:val="24"/>
          <w:szCs w:val="24"/>
          <w:shd w:val="clear" w:color="auto" w:fill="FFFFFF"/>
        </w:rPr>
        <w:t xml:space="preserve">is compiled based on a survey </w:t>
      </w:r>
      <w:r w:rsidR="006011BE">
        <w:rPr>
          <w:rFonts w:ascii="Times New Roman" w:hAnsi="Times New Roman" w:cs="Times New Roman"/>
          <w:sz w:val="24"/>
          <w:szCs w:val="24"/>
          <w:shd w:val="clear" w:color="auto" w:fill="FFFFFF"/>
        </w:rPr>
        <w:t xml:space="preserve">conducted in the UK in 2023-2024. </w:t>
      </w:r>
      <w:r w:rsidR="001215E4">
        <w:rPr>
          <w:rFonts w:ascii="Times New Roman" w:hAnsi="Times New Roman" w:cs="Times New Roman"/>
          <w:sz w:val="24"/>
          <w:szCs w:val="24"/>
          <w:shd w:val="clear" w:color="auto" w:fill="FFFFFF"/>
        </w:rPr>
        <w:t>The link to the complete study is included in the report. Summary f</w:t>
      </w:r>
      <w:r w:rsidR="006011BE">
        <w:rPr>
          <w:rFonts w:ascii="Times New Roman" w:hAnsi="Times New Roman" w:cs="Times New Roman"/>
          <w:sz w:val="24"/>
          <w:szCs w:val="24"/>
          <w:shd w:val="clear" w:color="auto" w:fill="FFFFFF"/>
        </w:rPr>
        <w:t>indings indicate that</w:t>
      </w:r>
      <w:r w:rsidR="004E0C6F">
        <w:rPr>
          <w:rFonts w:ascii="Times New Roman" w:hAnsi="Times New Roman" w:cs="Times New Roman"/>
          <w:sz w:val="24"/>
          <w:szCs w:val="24"/>
          <w:shd w:val="clear" w:color="auto" w:fill="FFFFFF"/>
        </w:rPr>
        <w:t xml:space="preserve"> </w:t>
      </w:r>
      <w:r w:rsidR="005944DF">
        <w:rPr>
          <w:rFonts w:ascii="Times New Roman" w:hAnsi="Times New Roman" w:cs="Times New Roman"/>
          <w:sz w:val="24"/>
          <w:szCs w:val="24"/>
          <w:shd w:val="clear" w:color="auto" w:fill="FFFFFF"/>
        </w:rPr>
        <w:t>approximately 76% of</w:t>
      </w:r>
      <w:r w:rsidR="00697AE6">
        <w:rPr>
          <w:rFonts w:ascii="Times New Roman" w:hAnsi="Times New Roman" w:cs="Times New Roman"/>
          <w:sz w:val="24"/>
          <w:szCs w:val="24"/>
          <w:shd w:val="clear" w:color="auto" w:fill="FFFFFF"/>
        </w:rPr>
        <w:t xml:space="preserve"> youth aged 8-18 have used AI for the purposes </w:t>
      </w:r>
      <w:r w:rsidR="00B22186">
        <w:rPr>
          <w:rFonts w:ascii="Times New Roman" w:hAnsi="Times New Roman" w:cs="Times New Roman"/>
          <w:sz w:val="24"/>
          <w:szCs w:val="24"/>
          <w:shd w:val="clear" w:color="auto" w:fill="FFFFFF"/>
        </w:rPr>
        <w:t>of entertainment</w:t>
      </w:r>
      <w:r w:rsidR="00900C16">
        <w:rPr>
          <w:rFonts w:ascii="Times New Roman" w:hAnsi="Times New Roman" w:cs="Times New Roman"/>
          <w:sz w:val="24"/>
          <w:szCs w:val="24"/>
          <w:shd w:val="clear" w:color="auto" w:fill="FFFFFF"/>
        </w:rPr>
        <w:t>, curiosity and homework</w:t>
      </w:r>
      <w:r w:rsidR="00697AE6">
        <w:rPr>
          <w:rFonts w:ascii="Times New Roman" w:hAnsi="Times New Roman" w:cs="Times New Roman"/>
          <w:sz w:val="24"/>
          <w:szCs w:val="24"/>
          <w:shd w:val="clear" w:color="auto" w:fill="FFFFFF"/>
        </w:rPr>
        <w:t xml:space="preserve">. </w:t>
      </w:r>
      <w:r w:rsidR="00D0195C">
        <w:rPr>
          <w:rFonts w:ascii="Times New Roman" w:hAnsi="Times New Roman" w:cs="Times New Roman"/>
          <w:sz w:val="24"/>
          <w:szCs w:val="24"/>
          <w:shd w:val="clear" w:color="auto" w:fill="FFFFFF"/>
        </w:rPr>
        <w:t xml:space="preserve">Comparatively, </w:t>
      </w:r>
      <w:r w:rsidR="00024F2A">
        <w:rPr>
          <w:rFonts w:ascii="Times New Roman" w:hAnsi="Times New Roman" w:cs="Times New Roman"/>
          <w:sz w:val="24"/>
          <w:szCs w:val="24"/>
          <w:shd w:val="clear" w:color="auto" w:fill="FFFFFF"/>
        </w:rPr>
        <w:t>47% of teachers are currently using AI. In surveys, educators express concerns about the risks of AI, and their</w:t>
      </w:r>
      <w:r w:rsidR="0055410C">
        <w:rPr>
          <w:rFonts w:ascii="Times New Roman" w:hAnsi="Times New Roman" w:cs="Times New Roman"/>
          <w:sz w:val="24"/>
          <w:szCs w:val="24"/>
          <w:shd w:val="clear" w:color="auto" w:fill="FFFFFF"/>
        </w:rPr>
        <w:t xml:space="preserve"> lack of training to use it effectively and ethically. </w:t>
      </w:r>
      <w:r w:rsidR="006F6275">
        <w:rPr>
          <w:rFonts w:ascii="Times New Roman" w:hAnsi="Times New Roman" w:cs="Times New Roman"/>
          <w:sz w:val="24"/>
          <w:szCs w:val="24"/>
          <w:shd w:val="clear" w:color="auto" w:fill="FFFFFF"/>
        </w:rPr>
        <w:t xml:space="preserve">Overall, the findings indicate that over the past year, youth use </w:t>
      </w:r>
      <w:r w:rsidR="0015654E">
        <w:rPr>
          <w:rFonts w:ascii="Times New Roman" w:hAnsi="Times New Roman" w:cs="Times New Roman"/>
          <w:sz w:val="24"/>
          <w:szCs w:val="24"/>
          <w:shd w:val="clear" w:color="auto" w:fill="FFFFFF"/>
        </w:rPr>
        <w:t xml:space="preserve">and teacher use </w:t>
      </w:r>
      <w:r w:rsidR="006F6275">
        <w:rPr>
          <w:rFonts w:ascii="Times New Roman" w:hAnsi="Times New Roman" w:cs="Times New Roman"/>
          <w:sz w:val="24"/>
          <w:szCs w:val="24"/>
          <w:shd w:val="clear" w:color="auto" w:fill="FFFFFF"/>
        </w:rPr>
        <w:t>of AI has increased dramatically</w:t>
      </w:r>
      <w:r w:rsidR="0015654E">
        <w:rPr>
          <w:rFonts w:ascii="Times New Roman" w:hAnsi="Times New Roman" w:cs="Times New Roman"/>
          <w:sz w:val="24"/>
          <w:szCs w:val="24"/>
          <w:shd w:val="clear" w:color="auto" w:fill="FFFFFF"/>
        </w:rPr>
        <w:t xml:space="preserve">, with little to no systemic direction </w:t>
      </w:r>
      <w:r w:rsidR="005A2D6B">
        <w:rPr>
          <w:rFonts w:ascii="Times New Roman" w:hAnsi="Times New Roman" w:cs="Times New Roman"/>
          <w:sz w:val="24"/>
          <w:szCs w:val="24"/>
          <w:shd w:val="clear" w:color="auto" w:fill="FFFFFF"/>
        </w:rPr>
        <w:t>or basic competency training.</w:t>
      </w:r>
      <w:r w:rsidR="0015654E">
        <w:rPr>
          <w:rFonts w:ascii="Times New Roman" w:hAnsi="Times New Roman" w:cs="Times New Roman"/>
          <w:sz w:val="24"/>
          <w:szCs w:val="24"/>
          <w:shd w:val="clear" w:color="auto" w:fill="FFFFFF"/>
        </w:rPr>
        <w:t xml:space="preserve"> </w:t>
      </w:r>
      <w:r w:rsidR="0055410C">
        <w:rPr>
          <w:rFonts w:ascii="Times New Roman" w:hAnsi="Times New Roman" w:cs="Times New Roman"/>
          <w:sz w:val="24"/>
          <w:szCs w:val="24"/>
          <w:shd w:val="clear" w:color="auto" w:fill="FFFFFF"/>
        </w:rPr>
        <w:t xml:space="preserve">These statistics no doubt have implications on the future of education, student engagement and instructional design. </w:t>
      </w:r>
      <w:r w:rsidR="00D0195C">
        <w:rPr>
          <w:rFonts w:ascii="Times New Roman" w:hAnsi="Times New Roman" w:cs="Times New Roman"/>
          <w:sz w:val="24"/>
          <w:szCs w:val="24"/>
          <w:shd w:val="clear" w:color="auto" w:fill="FFFFFF"/>
        </w:rPr>
        <w:t xml:space="preserve"> </w:t>
      </w:r>
    </w:p>
    <w:p w14:paraId="6EE7D140" w14:textId="77777777" w:rsidR="00EC54C6" w:rsidRDefault="00EC54C6" w:rsidP="00EC54C6">
      <w:pPr>
        <w:spacing w:after="0" w:line="480" w:lineRule="auto"/>
        <w:ind w:firstLine="720"/>
        <w:rPr>
          <w:rFonts w:ascii="Times New Roman" w:hAnsi="Times New Roman" w:cs="Times New Roman"/>
          <w:sz w:val="24"/>
          <w:szCs w:val="24"/>
          <w:shd w:val="clear" w:color="auto" w:fill="FFFFFF"/>
        </w:rPr>
      </w:pPr>
    </w:p>
    <w:p w14:paraId="1533C11D" w14:textId="01AD05E8" w:rsidR="00343C20" w:rsidRDefault="00A17B58" w:rsidP="00A17B58">
      <w:pPr>
        <w:spacing w:after="0" w:line="480" w:lineRule="auto"/>
        <w:rPr>
          <w:rFonts w:ascii="Times New Roman" w:hAnsi="Times New Roman" w:cs="Times New Roman"/>
          <w:sz w:val="24"/>
          <w:szCs w:val="24"/>
          <w:shd w:val="clear" w:color="auto" w:fill="FFFFFF"/>
        </w:rPr>
      </w:pPr>
      <w:r w:rsidRPr="00A17B58">
        <w:rPr>
          <w:rFonts w:ascii="Times New Roman" w:hAnsi="Times New Roman" w:cs="Times New Roman"/>
          <w:sz w:val="24"/>
          <w:szCs w:val="24"/>
          <w:shd w:val="clear" w:color="auto" w:fill="FFFFFF"/>
        </w:rPr>
        <w:t xml:space="preserve">Swindell, </w:t>
      </w:r>
      <w:r w:rsidR="00343C20">
        <w:rPr>
          <w:rFonts w:ascii="Times New Roman" w:hAnsi="Times New Roman" w:cs="Times New Roman"/>
          <w:sz w:val="24"/>
          <w:szCs w:val="24"/>
          <w:shd w:val="clear" w:color="auto" w:fill="FFFFFF"/>
        </w:rPr>
        <w:t xml:space="preserve">A., </w:t>
      </w:r>
      <w:r w:rsidRPr="00A17B58">
        <w:rPr>
          <w:rFonts w:ascii="Times New Roman" w:hAnsi="Times New Roman" w:cs="Times New Roman"/>
          <w:sz w:val="24"/>
          <w:szCs w:val="24"/>
          <w:shd w:val="clear" w:color="auto" w:fill="FFFFFF"/>
        </w:rPr>
        <w:t>Greeley,</w:t>
      </w:r>
      <w:r w:rsidR="00343C20">
        <w:rPr>
          <w:rFonts w:ascii="Times New Roman" w:hAnsi="Times New Roman" w:cs="Times New Roman"/>
          <w:sz w:val="24"/>
          <w:szCs w:val="24"/>
          <w:shd w:val="clear" w:color="auto" w:fill="FFFFFF"/>
        </w:rPr>
        <w:t xml:space="preserve"> L.,</w:t>
      </w:r>
      <w:r w:rsidRPr="00A17B58">
        <w:rPr>
          <w:rFonts w:ascii="Times New Roman" w:hAnsi="Times New Roman" w:cs="Times New Roman"/>
          <w:sz w:val="24"/>
          <w:szCs w:val="24"/>
          <w:shd w:val="clear" w:color="auto" w:fill="FFFFFF"/>
        </w:rPr>
        <w:t xml:space="preserve"> Farag</w:t>
      </w:r>
      <w:r w:rsidR="00343C20">
        <w:rPr>
          <w:rFonts w:ascii="Times New Roman" w:hAnsi="Times New Roman" w:cs="Times New Roman"/>
          <w:sz w:val="24"/>
          <w:szCs w:val="24"/>
          <w:shd w:val="clear" w:color="auto" w:fill="FFFFFF"/>
        </w:rPr>
        <w:t>, A.</w:t>
      </w:r>
      <w:r w:rsidRPr="00A17B58">
        <w:rPr>
          <w:rFonts w:ascii="Times New Roman" w:hAnsi="Times New Roman" w:cs="Times New Roman"/>
          <w:sz w:val="24"/>
          <w:szCs w:val="24"/>
          <w:shd w:val="clear" w:color="auto" w:fill="FFFFFF"/>
        </w:rPr>
        <w:t xml:space="preserve">, </w:t>
      </w:r>
      <w:r w:rsidR="00343C20">
        <w:rPr>
          <w:rFonts w:ascii="Times New Roman" w:hAnsi="Times New Roman" w:cs="Times New Roman"/>
          <w:sz w:val="24"/>
          <w:szCs w:val="24"/>
          <w:shd w:val="clear" w:color="auto" w:fill="FFFFFF"/>
        </w:rPr>
        <w:t xml:space="preserve">&amp; </w:t>
      </w:r>
      <w:r w:rsidRPr="00A17B58">
        <w:rPr>
          <w:rFonts w:ascii="Times New Roman" w:hAnsi="Times New Roman" w:cs="Times New Roman"/>
          <w:sz w:val="24"/>
          <w:szCs w:val="24"/>
          <w:shd w:val="clear" w:color="auto" w:fill="FFFFFF"/>
        </w:rPr>
        <w:t>Verdone</w:t>
      </w:r>
      <w:r w:rsidR="00343C20">
        <w:rPr>
          <w:rFonts w:ascii="Times New Roman" w:hAnsi="Times New Roman" w:cs="Times New Roman"/>
          <w:sz w:val="24"/>
          <w:szCs w:val="24"/>
          <w:shd w:val="clear" w:color="auto" w:fill="FFFFFF"/>
        </w:rPr>
        <w:t>, B</w:t>
      </w:r>
      <w:r w:rsidRPr="00A17B58">
        <w:rPr>
          <w:rFonts w:ascii="Times New Roman" w:hAnsi="Times New Roman" w:cs="Times New Roman"/>
          <w:sz w:val="24"/>
          <w:szCs w:val="24"/>
          <w:shd w:val="clear" w:color="auto" w:fill="FFFFFF"/>
        </w:rPr>
        <w:t xml:space="preserve">. (2024). Against </w:t>
      </w:r>
      <w:r w:rsidR="00343C20">
        <w:rPr>
          <w:rFonts w:ascii="Times New Roman" w:hAnsi="Times New Roman" w:cs="Times New Roman"/>
          <w:sz w:val="24"/>
          <w:szCs w:val="24"/>
          <w:shd w:val="clear" w:color="auto" w:fill="FFFFFF"/>
        </w:rPr>
        <w:t>a</w:t>
      </w:r>
      <w:r w:rsidRPr="00A17B58">
        <w:rPr>
          <w:rFonts w:ascii="Times New Roman" w:hAnsi="Times New Roman" w:cs="Times New Roman"/>
          <w:sz w:val="24"/>
          <w:szCs w:val="24"/>
          <w:shd w:val="clear" w:color="auto" w:fill="FFFFFF"/>
        </w:rPr>
        <w:t xml:space="preserve">rtificial </w:t>
      </w:r>
      <w:r w:rsidR="00343C20">
        <w:rPr>
          <w:rFonts w:ascii="Times New Roman" w:hAnsi="Times New Roman" w:cs="Times New Roman"/>
          <w:sz w:val="24"/>
          <w:szCs w:val="24"/>
          <w:shd w:val="clear" w:color="auto" w:fill="FFFFFF"/>
        </w:rPr>
        <w:t>e</w:t>
      </w:r>
      <w:r w:rsidRPr="00A17B58">
        <w:rPr>
          <w:rFonts w:ascii="Times New Roman" w:hAnsi="Times New Roman" w:cs="Times New Roman"/>
          <w:sz w:val="24"/>
          <w:szCs w:val="24"/>
          <w:shd w:val="clear" w:color="auto" w:fill="FFFFFF"/>
        </w:rPr>
        <w:t>ducation:</w:t>
      </w:r>
    </w:p>
    <w:p w14:paraId="1E7AA9BB" w14:textId="0117BFB8" w:rsidR="00A17B58" w:rsidRDefault="00A17B58" w:rsidP="00343C20">
      <w:pPr>
        <w:spacing w:after="0" w:line="480" w:lineRule="auto"/>
        <w:ind w:left="709"/>
        <w:rPr>
          <w:rFonts w:ascii="Times New Roman" w:hAnsi="Times New Roman" w:cs="Times New Roman"/>
          <w:sz w:val="24"/>
          <w:szCs w:val="24"/>
          <w:shd w:val="clear" w:color="auto" w:fill="FFFFFF"/>
        </w:rPr>
      </w:pPr>
      <w:r w:rsidRPr="00A17B58">
        <w:rPr>
          <w:rFonts w:ascii="Times New Roman" w:hAnsi="Times New Roman" w:cs="Times New Roman"/>
          <w:sz w:val="24"/>
          <w:szCs w:val="24"/>
          <w:shd w:val="clear" w:color="auto" w:fill="FFFFFF"/>
        </w:rPr>
        <w:t xml:space="preserve">Towards an </w:t>
      </w:r>
      <w:r w:rsidR="00343C20">
        <w:rPr>
          <w:rFonts w:ascii="Times New Roman" w:hAnsi="Times New Roman" w:cs="Times New Roman"/>
          <w:sz w:val="24"/>
          <w:szCs w:val="24"/>
          <w:shd w:val="clear" w:color="auto" w:fill="FFFFFF"/>
        </w:rPr>
        <w:t>e</w:t>
      </w:r>
      <w:r w:rsidRPr="00A17B58">
        <w:rPr>
          <w:rFonts w:ascii="Times New Roman" w:hAnsi="Times New Roman" w:cs="Times New Roman"/>
          <w:sz w:val="24"/>
          <w:szCs w:val="24"/>
          <w:shd w:val="clear" w:color="auto" w:fill="FFFFFF"/>
        </w:rPr>
        <w:t xml:space="preserve">thical </w:t>
      </w:r>
      <w:r w:rsidR="00343C20">
        <w:rPr>
          <w:rFonts w:ascii="Times New Roman" w:hAnsi="Times New Roman" w:cs="Times New Roman"/>
          <w:sz w:val="24"/>
          <w:szCs w:val="24"/>
          <w:shd w:val="clear" w:color="auto" w:fill="FFFFFF"/>
        </w:rPr>
        <w:t>f</w:t>
      </w:r>
      <w:r w:rsidRPr="00A17B58">
        <w:rPr>
          <w:rFonts w:ascii="Times New Roman" w:hAnsi="Times New Roman" w:cs="Times New Roman"/>
          <w:sz w:val="24"/>
          <w:szCs w:val="24"/>
          <w:shd w:val="clear" w:color="auto" w:fill="FFFFFF"/>
        </w:rPr>
        <w:t xml:space="preserve">ramework for </w:t>
      </w:r>
      <w:r w:rsidR="00343C20">
        <w:rPr>
          <w:rFonts w:ascii="Times New Roman" w:hAnsi="Times New Roman" w:cs="Times New Roman"/>
          <w:sz w:val="24"/>
          <w:szCs w:val="24"/>
          <w:shd w:val="clear" w:color="auto" w:fill="FFFFFF"/>
        </w:rPr>
        <w:t>g</w:t>
      </w:r>
      <w:r w:rsidRPr="00A17B58">
        <w:rPr>
          <w:rFonts w:ascii="Times New Roman" w:hAnsi="Times New Roman" w:cs="Times New Roman"/>
          <w:sz w:val="24"/>
          <w:szCs w:val="24"/>
          <w:shd w:val="clear" w:color="auto" w:fill="FFFFFF"/>
        </w:rPr>
        <w:t xml:space="preserve">enerative </w:t>
      </w:r>
      <w:r w:rsidR="00343C20">
        <w:rPr>
          <w:rFonts w:ascii="Times New Roman" w:hAnsi="Times New Roman" w:cs="Times New Roman"/>
          <w:sz w:val="24"/>
          <w:szCs w:val="24"/>
          <w:shd w:val="clear" w:color="auto" w:fill="FFFFFF"/>
        </w:rPr>
        <w:t>a</w:t>
      </w:r>
      <w:r w:rsidRPr="00A17B58">
        <w:rPr>
          <w:rFonts w:ascii="Times New Roman" w:hAnsi="Times New Roman" w:cs="Times New Roman"/>
          <w:sz w:val="24"/>
          <w:szCs w:val="24"/>
          <w:shd w:val="clear" w:color="auto" w:fill="FFFFFF"/>
        </w:rPr>
        <w:t xml:space="preserve">rtificial </w:t>
      </w:r>
      <w:r w:rsidR="00343C20">
        <w:rPr>
          <w:rFonts w:ascii="Times New Roman" w:hAnsi="Times New Roman" w:cs="Times New Roman"/>
          <w:sz w:val="24"/>
          <w:szCs w:val="24"/>
          <w:shd w:val="clear" w:color="auto" w:fill="FFFFFF"/>
        </w:rPr>
        <w:t>i</w:t>
      </w:r>
      <w:r w:rsidRPr="00A17B58">
        <w:rPr>
          <w:rFonts w:ascii="Times New Roman" w:hAnsi="Times New Roman" w:cs="Times New Roman"/>
          <w:sz w:val="24"/>
          <w:szCs w:val="24"/>
          <w:shd w:val="clear" w:color="auto" w:fill="FFFFFF"/>
        </w:rPr>
        <w:t xml:space="preserve">ntelligence (AI) </w:t>
      </w:r>
      <w:r w:rsidR="00343C20">
        <w:rPr>
          <w:rFonts w:ascii="Times New Roman" w:hAnsi="Times New Roman" w:cs="Times New Roman"/>
          <w:sz w:val="24"/>
          <w:szCs w:val="24"/>
          <w:shd w:val="clear" w:color="auto" w:fill="FFFFFF"/>
        </w:rPr>
        <w:t>u</w:t>
      </w:r>
      <w:r w:rsidRPr="00A17B58">
        <w:rPr>
          <w:rFonts w:ascii="Times New Roman" w:hAnsi="Times New Roman" w:cs="Times New Roman"/>
          <w:sz w:val="24"/>
          <w:szCs w:val="24"/>
          <w:shd w:val="clear" w:color="auto" w:fill="FFFFFF"/>
        </w:rPr>
        <w:t xml:space="preserve">se in </w:t>
      </w:r>
      <w:r w:rsidR="00343C20">
        <w:rPr>
          <w:rFonts w:ascii="Times New Roman" w:hAnsi="Times New Roman" w:cs="Times New Roman"/>
          <w:sz w:val="24"/>
          <w:szCs w:val="24"/>
          <w:shd w:val="clear" w:color="auto" w:fill="FFFFFF"/>
        </w:rPr>
        <w:t>e</w:t>
      </w:r>
      <w:r w:rsidRPr="00A17B58">
        <w:rPr>
          <w:rFonts w:ascii="Times New Roman" w:hAnsi="Times New Roman" w:cs="Times New Roman"/>
          <w:sz w:val="24"/>
          <w:szCs w:val="24"/>
          <w:shd w:val="clear" w:color="auto" w:fill="FFFFFF"/>
        </w:rPr>
        <w:t xml:space="preserve">ducation. </w:t>
      </w:r>
      <w:r w:rsidRPr="00A17B58">
        <w:rPr>
          <w:rFonts w:ascii="Times New Roman" w:hAnsi="Times New Roman" w:cs="Times New Roman"/>
          <w:i/>
          <w:iCs/>
          <w:sz w:val="24"/>
          <w:szCs w:val="24"/>
          <w:shd w:val="clear" w:color="auto" w:fill="FFFFFF"/>
        </w:rPr>
        <w:t>Online Learning (Newburyport, Mass.)</w:t>
      </w:r>
      <w:r w:rsidRPr="00A17B58">
        <w:rPr>
          <w:rFonts w:ascii="Times New Roman" w:hAnsi="Times New Roman" w:cs="Times New Roman"/>
          <w:sz w:val="24"/>
          <w:szCs w:val="24"/>
          <w:shd w:val="clear" w:color="auto" w:fill="FFFFFF"/>
        </w:rPr>
        <w:t xml:space="preserve">, </w:t>
      </w:r>
      <w:r w:rsidRPr="00A17B58">
        <w:rPr>
          <w:rFonts w:ascii="Times New Roman" w:hAnsi="Times New Roman" w:cs="Times New Roman"/>
          <w:i/>
          <w:iCs/>
          <w:sz w:val="24"/>
          <w:szCs w:val="24"/>
          <w:shd w:val="clear" w:color="auto" w:fill="FFFFFF"/>
        </w:rPr>
        <w:t>28</w:t>
      </w:r>
      <w:r w:rsidRPr="00A17B58">
        <w:rPr>
          <w:rFonts w:ascii="Times New Roman" w:hAnsi="Times New Roman" w:cs="Times New Roman"/>
          <w:sz w:val="24"/>
          <w:szCs w:val="24"/>
          <w:shd w:val="clear" w:color="auto" w:fill="FFFFFF"/>
        </w:rPr>
        <w:t xml:space="preserve">(2). </w:t>
      </w:r>
      <w:hyperlink r:id="rId14" w:history="1">
        <w:r w:rsidR="00E779E7" w:rsidRPr="00EB461D">
          <w:rPr>
            <w:rStyle w:val="Hyperlink"/>
            <w:rFonts w:ascii="Times New Roman" w:hAnsi="Times New Roman" w:cs="Times New Roman"/>
            <w:sz w:val="24"/>
            <w:szCs w:val="24"/>
            <w:shd w:val="clear" w:color="auto" w:fill="FFFFFF"/>
          </w:rPr>
          <w:t>https://doi.org/10.24059/olj.v28i2.4438</w:t>
        </w:r>
      </w:hyperlink>
      <w:r w:rsidR="00E779E7">
        <w:rPr>
          <w:rFonts w:ascii="Times New Roman" w:hAnsi="Times New Roman" w:cs="Times New Roman"/>
          <w:sz w:val="24"/>
          <w:szCs w:val="24"/>
          <w:shd w:val="clear" w:color="auto" w:fill="FFFFFF"/>
        </w:rPr>
        <w:t xml:space="preserve"> </w:t>
      </w:r>
    </w:p>
    <w:p w14:paraId="4B193581" w14:textId="77777777" w:rsidR="001215E4" w:rsidRDefault="001215E4" w:rsidP="00343C20">
      <w:pPr>
        <w:spacing w:after="0" w:line="480" w:lineRule="auto"/>
        <w:ind w:left="709"/>
        <w:rPr>
          <w:rFonts w:ascii="Times New Roman" w:hAnsi="Times New Roman" w:cs="Times New Roman"/>
          <w:sz w:val="24"/>
          <w:szCs w:val="24"/>
          <w:shd w:val="clear" w:color="auto" w:fill="FFFFFF"/>
        </w:rPr>
      </w:pPr>
    </w:p>
    <w:p w14:paraId="584AD893" w14:textId="0609EE17" w:rsidR="001215E4" w:rsidRPr="00297F21" w:rsidRDefault="00592CB8" w:rsidP="00FF21B3">
      <w:pPr>
        <w:spacing w:after="0" w:line="480" w:lineRule="auto"/>
        <w:ind w:firstLine="709"/>
        <w:rPr>
          <w:rFonts w:ascii="Times New Roman" w:hAnsi="Times New Roman" w:cs="Times New Roman"/>
          <w:sz w:val="24"/>
          <w:szCs w:val="24"/>
          <w:shd w:val="clear" w:color="auto" w:fill="FFFFFF"/>
        </w:rPr>
      </w:pPr>
      <w:r w:rsidRPr="00297F21">
        <w:rPr>
          <w:rFonts w:ascii="Times New Roman" w:hAnsi="Times New Roman" w:cs="Times New Roman"/>
          <w:sz w:val="24"/>
          <w:szCs w:val="24"/>
          <w:shd w:val="clear" w:color="auto" w:fill="FFFFFF"/>
        </w:rPr>
        <w:t xml:space="preserve">A critical reflection paper, </w:t>
      </w:r>
      <w:r w:rsidR="00297F21" w:rsidRPr="00297F21">
        <w:rPr>
          <w:rFonts w:ascii="Times New Roman" w:hAnsi="Times New Roman" w:cs="Times New Roman"/>
          <w:sz w:val="24"/>
          <w:szCs w:val="24"/>
          <w:shd w:val="clear" w:color="auto" w:fill="FFFFFF"/>
        </w:rPr>
        <w:t>prominent educational philosophers are cited</w:t>
      </w:r>
      <w:r w:rsidR="00297F21">
        <w:rPr>
          <w:rFonts w:ascii="Times New Roman" w:hAnsi="Times New Roman" w:cs="Times New Roman"/>
          <w:sz w:val="24"/>
          <w:szCs w:val="24"/>
          <w:shd w:val="clear" w:color="auto" w:fill="FFFFFF"/>
        </w:rPr>
        <w:t xml:space="preserve"> to answer the question: “how can AI be employed in future educational contexts in a humanizing and ethical </w:t>
      </w:r>
      <w:r w:rsidR="00297F21">
        <w:rPr>
          <w:rFonts w:ascii="Times New Roman" w:hAnsi="Times New Roman" w:cs="Times New Roman"/>
          <w:sz w:val="24"/>
          <w:szCs w:val="24"/>
          <w:shd w:val="clear" w:color="auto" w:fill="FFFFFF"/>
        </w:rPr>
        <w:lastRenderedPageBreak/>
        <w:t>manner</w:t>
      </w:r>
      <w:r w:rsidR="003C15D6">
        <w:rPr>
          <w:rFonts w:ascii="Times New Roman" w:hAnsi="Times New Roman" w:cs="Times New Roman"/>
          <w:sz w:val="24"/>
          <w:szCs w:val="24"/>
          <w:shd w:val="clear" w:color="auto" w:fill="FFFFFF"/>
        </w:rPr>
        <w:t xml:space="preserve">,” (Swindel et al., 2024. p.1). The foundational writings of Anders, Foucault, Friere, Bloom and Arendt in relation to rapid technological advancements and AI </w:t>
      </w:r>
      <w:r w:rsidR="00BA2169">
        <w:rPr>
          <w:rFonts w:ascii="Times New Roman" w:hAnsi="Times New Roman" w:cs="Times New Roman"/>
          <w:sz w:val="24"/>
          <w:szCs w:val="24"/>
          <w:shd w:val="clear" w:color="auto" w:fill="FFFFFF"/>
        </w:rPr>
        <w:t xml:space="preserve">are used to develop an ethical framework. </w:t>
      </w:r>
      <w:r w:rsidR="00012EB2">
        <w:rPr>
          <w:rFonts w:ascii="Times New Roman" w:hAnsi="Times New Roman" w:cs="Times New Roman"/>
          <w:sz w:val="24"/>
          <w:szCs w:val="24"/>
          <w:shd w:val="clear" w:color="auto" w:fill="FFFFFF"/>
        </w:rPr>
        <w:t xml:space="preserve">The </w:t>
      </w:r>
      <w:r w:rsidR="00C52775">
        <w:rPr>
          <w:rFonts w:ascii="Times New Roman" w:hAnsi="Times New Roman" w:cs="Times New Roman"/>
          <w:sz w:val="24"/>
          <w:szCs w:val="24"/>
          <w:shd w:val="clear" w:color="auto" w:fill="FFFFFF"/>
        </w:rPr>
        <w:t xml:space="preserve">philosophical </w:t>
      </w:r>
      <w:r w:rsidR="00012EB2">
        <w:rPr>
          <w:rFonts w:ascii="Times New Roman" w:hAnsi="Times New Roman" w:cs="Times New Roman"/>
          <w:sz w:val="24"/>
          <w:szCs w:val="24"/>
          <w:shd w:val="clear" w:color="auto" w:fill="FFFFFF"/>
        </w:rPr>
        <w:t>framework sets parameters, calling for</w:t>
      </w:r>
      <w:r w:rsidR="00BC0EA8">
        <w:rPr>
          <w:rFonts w:ascii="Times New Roman" w:hAnsi="Times New Roman" w:cs="Times New Roman"/>
          <w:sz w:val="24"/>
          <w:szCs w:val="24"/>
          <w:shd w:val="clear" w:color="auto" w:fill="FFFFFF"/>
        </w:rPr>
        <w:t>:</w:t>
      </w:r>
      <w:r w:rsidR="00012EB2">
        <w:rPr>
          <w:rFonts w:ascii="Times New Roman" w:hAnsi="Times New Roman" w:cs="Times New Roman"/>
          <w:sz w:val="24"/>
          <w:szCs w:val="24"/>
          <w:shd w:val="clear" w:color="auto" w:fill="FFFFFF"/>
        </w:rPr>
        <w:t xml:space="preserve"> </w:t>
      </w:r>
      <w:r w:rsidR="00BC0EA8">
        <w:rPr>
          <w:rFonts w:ascii="Times New Roman" w:hAnsi="Times New Roman" w:cs="Times New Roman"/>
          <w:sz w:val="24"/>
          <w:szCs w:val="24"/>
          <w:shd w:val="clear" w:color="auto" w:fill="FFFFFF"/>
        </w:rPr>
        <w:t xml:space="preserve">1) </w:t>
      </w:r>
      <w:r w:rsidR="00012EB2">
        <w:rPr>
          <w:rFonts w:ascii="Times New Roman" w:hAnsi="Times New Roman" w:cs="Times New Roman"/>
          <w:sz w:val="24"/>
          <w:szCs w:val="24"/>
          <w:shd w:val="clear" w:color="auto" w:fill="FFFFFF"/>
        </w:rPr>
        <w:t xml:space="preserve">an acknowledgement </w:t>
      </w:r>
      <w:r w:rsidR="00BC0EA8">
        <w:rPr>
          <w:rFonts w:ascii="Times New Roman" w:hAnsi="Times New Roman" w:cs="Times New Roman"/>
          <w:sz w:val="24"/>
          <w:szCs w:val="24"/>
          <w:shd w:val="clear" w:color="auto" w:fill="FFFFFF"/>
        </w:rPr>
        <w:t xml:space="preserve">of the ways history, technology and social contexts shape us, </w:t>
      </w:r>
      <w:r w:rsidR="00603A25">
        <w:rPr>
          <w:rFonts w:ascii="Times New Roman" w:hAnsi="Times New Roman" w:cs="Times New Roman"/>
          <w:sz w:val="24"/>
          <w:szCs w:val="24"/>
          <w:shd w:val="clear" w:color="auto" w:fill="FFFFFF"/>
        </w:rPr>
        <w:t>2) critical thought about AI’s bias and interests, 3) co-construction of knowledge with AI to promote humanization and c</w:t>
      </w:r>
      <w:r w:rsidR="002B069E">
        <w:rPr>
          <w:rFonts w:ascii="Times New Roman" w:hAnsi="Times New Roman" w:cs="Times New Roman"/>
          <w:sz w:val="24"/>
          <w:szCs w:val="24"/>
          <w:shd w:val="clear" w:color="auto" w:fill="FFFFFF"/>
        </w:rPr>
        <w:t>ritical consciousness</w:t>
      </w:r>
      <w:r w:rsidR="00603A25">
        <w:rPr>
          <w:rFonts w:ascii="Times New Roman" w:hAnsi="Times New Roman" w:cs="Times New Roman"/>
          <w:sz w:val="24"/>
          <w:szCs w:val="24"/>
          <w:shd w:val="clear" w:color="auto" w:fill="FFFFFF"/>
        </w:rPr>
        <w:t xml:space="preserve">, </w:t>
      </w:r>
      <w:r w:rsidR="00C52775">
        <w:rPr>
          <w:rFonts w:ascii="Times New Roman" w:hAnsi="Times New Roman" w:cs="Times New Roman"/>
          <w:sz w:val="24"/>
          <w:szCs w:val="24"/>
          <w:shd w:val="clear" w:color="auto" w:fill="FFFFFF"/>
        </w:rPr>
        <w:t xml:space="preserve">4) </w:t>
      </w:r>
      <w:r w:rsidR="00541AB4">
        <w:rPr>
          <w:rFonts w:ascii="Times New Roman" w:hAnsi="Times New Roman" w:cs="Times New Roman"/>
          <w:sz w:val="24"/>
          <w:szCs w:val="24"/>
          <w:shd w:val="clear" w:color="auto" w:fill="FFFFFF"/>
        </w:rPr>
        <w:t xml:space="preserve">an understanding of how AI may complement </w:t>
      </w:r>
      <w:r w:rsidR="002B069E">
        <w:rPr>
          <w:rFonts w:ascii="Times New Roman" w:hAnsi="Times New Roman" w:cs="Times New Roman"/>
          <w:sz w:val="24"/>
          <w:szCs w:val="24"/>
          <w:shd w:val="clear" w:color="auto" w:fill="FFFFFF"/>
        </w:rPr>
        <w:t xml:space="preserve">instructional design: </w:t>
      </w:r>
      <w:r w:rsidR="00FF21B3">
        <w:rPr>
          <w:rFonts w:ascii="Times New Roman" w:hAnsi="Times New Roman" w:cs="Times New Roman"/>
          <w:sz w:val="24"/>
          <w:szCs w:val="24"/>
          <w:shd w:val="clear" w:color="auto" w:fill="FFFFFF"/>
        </w:rPr>
        <w:t>thought and purpose of learning</w:t>
      </w:r>
      <w:r w:rsidR="00541AB4">
        <w:rPr>
          <w:rFonts w:ascii="Times New Roman" w:hAnsi="Times New Roman" w:cs="Times New Roman"/>
          <w:sz w:val="24"/>
          <w:szCs w:val="24"/>
          <w:shd w:val="clear" w:color="auto" w:fill="FFFFFF"/>
        </w:rPr>
        <w:t xml:space="preserve">, and 5) a focus on action-oriented learning </w:t>
      </w:r>
      <w:r w:rsidR="006D6CEB">
        <w:rPr>
          <w:rFonts w:ascii="Times New Roman" w:hAnsi="Times New Roman" w:cs="Times New Roman"/>
          <w:sz w:val="24"/>
          <w:szCs w:val="24"/>
          <w:shd w:val="clear" w:color="auto" w:fill="FFFFFF"/>
        </w:rPr>
        <w:t xml:space="preserve">to “build lasting contributions to the habitability of the world” (Swindel et al., 2024. p.12). </w:t>
      </w:r>
      <w:r w:rsidR="00AE2B89">
        <w:rPr>
          <w:rFonts w:ascii="Times New Roman" w:hAnsi="Times New Roman" w:cs="Times New Roman"/>
          <w:sz w:val="24"/>
          <w:szCs w:val="24"/>
          <w:shd w:val="clear" w:color="auto" w:fill="FFFFFF"/>
        </w:rPr>
        <w:t xml:space="preserve">Authors assert that teachers and instructional designers must use the framework to implement AI ethically and that further research is required. </w:t>
      </w:r>
    </w:p>
    <w:p w14:paraId="1A030E58" w14:textId="77777777" w:rsidR="00AC71D8" w:rsidRPr="00297F21" w:rsidRDefault="00AC71D8" w:rsidP="00E779E7">
      <w:pPr>
        <w:spacing w:after="0" w:line="480" w:lineRule="auto"/>
        <w:rPr>
          <w:rFonts w:ascii="Times New Roman" w:hAnsi="Times New Roman" w:cs="Times New Roman"/>
          <w:sz w:val="24"/>
          <w:szCs w:val="24"/>
          <w:shd w:val="clear" w:color="auto" w:fill="FFFFFF"/>
        </w:rPr>
      </w:pPr>
    </w:p>
    <w:p w14:paraId="1250CBF4" w14:textId="77777777" w:rsidR="000E5013" w:rsidRPr="00E10B25" w:rsidRDefault="000E5013" w:rsidP="00A17B58">
      <w:pPr>
        <w:spacing w:after="0" w:line="480" w:lineRule="auto"/>
        <w:ind w:left="709" w:hanging="709"/>
        <w:rPr>
          <w:rFonts w:ascii="Times New Roman" w:hAnsi="Times New Roman" w:cs="Times New Roman"/>
          <w:sz w:val="24"/>
          <w:szCs w:val="24"/>
          <w:shd w:val="clear" w:color="auto" w:fill="FFFFFF"/>
        </w:rPr>
      </w:pPr>
    </w:p>
    <w:p w14:paraId="4B682966" w14:textId="77777777" w:rsidR="0028421B" w:rsidRDefault="0028421B"/>
    <w:p w14:paraId="24A981CD" w14:textId="66830EDE" w:rsidR="00343C20" w:rsidRDefault="00343C20"/>
    <w:sectPr w:rsidR="00343C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58"/>
    <w:rsid w:val="00007841"/>
    <w:rsid w:val="00012EB2"/>
    <w:rsid w:val="00013A21"/>
    <w:rsid w:val="00024F2A"/>
    <w:rsid w:val="00036F8B"/>
    <w:rsid w:val="00090918"/>
    <w:rsid w:val="000B3F76"/>
    <w:rsid w:val="000D13E9"/>
    <w:rsid w:val="000E5013"/>
    <w:rsid w:val="000F4CBF"/>
    <w:rsid w:val="00104F72"/>
    <w:rsid w:val="001215E4"/>
    <w:rsid w:val="00125072"/>
    <w:rsid w:val="0015654E"/>
    <w:rsid w:val="001721DF"/>
    <w:rsid w:val="001A1742"/>
    <w:rsid w:val="001B1B56"/>
    <w:rsid w:val="001C259D"/>
    <w:rsid w:val="001C3983"/>
    <w:rsid w:val="001D232B"/>
    <w:rsid w:val="001D5615"/>
    <w:rsid w:val="001F676D"/>
    <w:rsid w:val="001F690B"/>
    <w:rsid w:val="002457A5"/>
    <w:rsid w:val="0025415C"/>
    <w:rsid w:val="002572C5"/>
    <w:rsid w:val="002669C5"/>
    <w:rsid w:val="00280DCA"/>
    <w:rsid w:val="0028421B"/>
    <w:rsid w:val="00295F10"/>
    <w:rsid w:val="00297F21"/>
    <w:rsid w:val="002B069E"/>
    <w:rsid w:val="002B673F"/>
    <w:rsid w:val="002C45B6"/>
    <w:rsid w:val="002D0325"/>
    <w:rsid w:val="002E07F7"/>
    <w:rsid w:val="002E43FD"/>
    <w:rsid w:val="002F0441"/>
    <w:rsid w:val="00343C20"/>
    <w:rsid w:val="00344A5A"/>
    <w:rsid w:val="00344BDD"/>
    <w:rsid w:val="00355B7D"/>
    <w:rsid w:val="00356D0E"/>
    <w:rsid w:val="003619EE"/>
    <w:rsid w:val="00381F10"/>
    <w:rsid w:val="003B6A7E"/>
    <w:rsid w:val="003B6BFC"/>
    <w:rsid w:val="003B7331"/>
    <w:rsid w:val="003C15D6"/>
    <w:rsid w:val="003D0692"/>
    <w:rsid w:val="003E2CDC"/>
    <w:rsid w:val="003E4A34"/>
    <w:rsid w:val="003E63B6"/>
    <w:rsid w:val="003E6732"/>
    <w:rsid w:val="003F3D7F"/>
    <w:rsid w:val="00401F46"/>
    <w:rsid w:val="00413C15"/>
    <w:rsid w:val="0042437E"/>
    <w:rsid w:val="00441AE8"/>
    <w:rsid w:val="00473BBD"/>
    <w:rsid w:val="004B0655"/>
    <w:rsid w:val="004B4FD0"/>
    <w:rsid w:val="004D7630"/>
    <w:rsid w:val="004E0C6F"/>
    <w:rsid w:val="004F2EF0"/>
    <w:rsid w:val="004F2EFD"/>
    <w:rsid w:val="004F5DC1"/>
    <w:rsid w:val="00521AC1"/>
    <w:rsid w:val="00525AC2"/>
    <w:rsid w:val="00525D00"/>
    <w:rsid w:val="00533B2F"/>
    <w:rsid w:val="00541AB4"/>
    <w:rsid w:val="0055410C"/>
    <w:rsid w:val="00561E21"/>
    <w:rsid w:val="00566142"/>
    <w:rsid w:val="00592CB8"/>
    <w:rsid w:val="00593CD8"/>
    <w:rsid w:val="005944DF"/>
    <w:rsid w:val="00594C6E"/>
    <w:rsid w:val="005A2D6B"/>
    <w:rsid w:val="005A38D9"/>
    <w:rsid w:val="005C6D7D"/>
    <w:rsid w:val="005D0C81"/>
    <w:rsid w:val="005D2333"/>
    <w:rsid w:val="005D247D"/>
    <w:rsid w:val="005D5F00"/>
    <w:rsid w:val="005D6A03"/>
    <w:rsid w:val="006011BE"/>
    <w:rsid w:val="00603A25"/>
    <w:rsid w:val="006315AB"/>
    <w:rsid w:val="00632C3F"/>
    <w:rsid w:val="00633068"/>
    <w:rsid w:val="00653877"/>
    <w:rsid w:val="00675CDA"/>
    <w:rsid w:val="00691865"/>
    <w:rsid w:val="00697AE6"/>
    <w:rsid w:val="006D0C3C"/>
    <w:rsid w:val="006D1BC5"/>
    <w:rsid w:val="006D2E09"/>
    <w:rsid w:val="006D44AE"/>
    <w:rsid w:val="006D6CEB"/>
    <w:rsid w:val="006D74C9"/>
    <w:rsid w:val="006E1DE4"/>
    <w:rsid w:val="006E694C"/>
    <w:rsid w:val="006F6275"/>
    <w:rsid w:val="00700031"/>
    <w:rsid w:val="00704DCE"/>
    <w:rsid w:val="00706608"/>
    <w:rsid w:val="00710DA8"/>
    <w:rsid w:val="007371DD"/>
    <w:rsid w:val="00751B61"/>
    <w:rsid w:val="00755430"/>
    <w:rsid w:val="007570F6"/>
    <w:rsid w:val="00764038"/>
    <w:rsid w:val="007765D8"/>
    <w:rsid w:val="00776AA6"/>
    <w:rsid w:val="007A112C"/>
    <w:rsid w:val="007B00A5"/>
    <w:rsid w:val="007C01D1"/>
    <w:rsid w:val="007C18FB"/>
    <w:rsid w:val="007C1D20"/>
    <w:rsid w:val="007C473E"/>
    <w:rsid w:val="007C4CA5"/>
    <w:rsid w:val="007D1306"/>
    <w:rsid w:val="007E15B3"/>
    <w:rsid w:val="007E7EB8"/>
    <w:rsid w:val="00803441"/>
    <w:rsid w:val="00815002"/>
    <w:rsid w:val="00820198"/>
    <w:rsid w:val="00833917"/>
    <w:rsid w:val="00876F8D"/>
    <w:rsid w:val="008863EB"/>
    <w:rsid w:val="008879D8"/>
    <w:rsid w:val="008A2D13"/>
    <w:rsid w:val="008A30D2"/>
    <w:rsid w:val="008C1E3B"/>
    <w:rsid w:val="008C4ADA"/>
    <w:rsid w:val="008F1E4A"/>
    <w:rsid w:val="00900C16"/>
    <w:rsid w:val="0090335C"/>
    <w:rsid w:val="009148E8"/>
    <w:rsid w:val="00915C6B"/>
    <w:rsid w:val="009207F4"/>
    <w:rsid w:val="0093254E"/>
    <w:rsid w:val="0093458F"/>
    <w:rsid w:val="00941D2B"/>
    <w:rsid w:val="00951AA8"/>
    <w:rsid w:val="00955143"/>
    <w:rsid w:val="00970BC3"/>
    <w:rsid w:val="00984F47"/>
    <w:rsid w:val="00993188"/>
    <w:rsid w:val="0099418F"/>
    <w:rsid w:val="009A1BE4"/>
    <w:rsid w:val="009B0C3C"/>
    <w:rsid w:val="009C3603"/>
    <w:rsid w:val="009E0F2C"/>
    <w:rsid w:val="009E128B"/>
    <w:rsid w:val="009F2CBF"/>
    <w:rsid w:val="00A145E8"/>
    <w:rsid w:val="00A17B58"/>
    <w:rsid w:val="00A405F1"/>
    <w:rsid w:val="00A41528"/>
    <w:rsid w:val="00A46779"/>
    <w:rsid w:val="00A554AB"/>
    <w:rsid w:val="00A64FCE"/>
    <w:rsid w:val="00A8628C"/>
    <w:rsid w:val="00AA2F62"/>
    <w:rsid w:val="00AC71D8"/>
    <w:rsid w:val="00AD2782"/>
    <w:rsid w:val="00AD3A9C"/>
    <w:rsid w:val="00AE2B89"/>
    <w:rsid w:val="00AE479A"/>
    <w:rsid w:val="00AF589C"/>
    <w:rsid w:val="00AF648B"/>
    <w:rsid w:val="00B04D21"/>
    <w:rsid w:val="00B06E10"/>
    <w:rsid w:val="00B22186"/>
    <w:rsid w:val="00B25126"/>
    <w:rsid w:val="00B25F4A"/>
    <w:rsid w:val="00B33035"/>
    <w:rsid w:val="00B718DD"/>
    <w:rsid w:val="00B77472"/>
    <w:rsid w:val="00B81AD8"/>
    <w:rsid w:val="00B8200D"/>
    <w:rsid w:val="00B91E19"/>
    <w:rsid w:val="00BA2169"/>
    <w:rsid w:val="00BB0984"/>
    <w:rsid w:val="00BB23A1"/>
    <w:rsid w:val="00BB6878"/>
    <w:rsid w:val="00BC0EA8"/>
    <w:rsid w:val="00BC39CF"/>
    <w:rsid w:val="00BD53C0"/>
    <w:rsid w:val="00C03FF3"/>
    <w:rsid w:val="00C05CA2"/>
    <w:rsid w:val="00C37612"/>
    <w:rsid w:val="00C52775"/>
    <w:rsid w:val="00C55010"/>
    <w:rsid w:val="00C56E95"/>
    <w:rsid w:val="00C57926"/>
    <w:rsid w:val="00C57C3B"/>
    <w:rsid w:val="00C70531"/>
    <w:rsid w:val="00C854B9"/>
    <w:rsid w:val="00CA3C5A"/>
    <w:rsid w:val="00CA5651"/>
    <w:rsid w:val="00CC4365"/>
    <w:rsid w:val="00CE19B1"/>
    <w:rsid w:val="00D00CE2"/>
    <w:rsid w:val="00D0195C"/>
    <w:rsid w:val="00D07ED5"/>
    <w:rsid w:val="00D25A59"/>
    <w:rsid w:val="00D303C1"/>
    <w:rsid w:val="00D3060A"/>
    <w:rsid w:val="00D612D6"/>
    <w:rsid w:val="00D8776A"/>
    <w:rsid w:val="00DA3DAC"/>
    <w:rsid w:val="00DB6B29"/>
    <w:rsid w:val="00DD07DE"/>
    <w:rsid w:val="00DE466A"/>
    <w:rsid w:val="00E20C50"/>
    <w:rsid w:val="00E21150"/>
    <w:rsid w:val="00E262ED"/>
    <w:rsid w:val="00E4114F"/>
    <w:rsid w:val="00E512DC"/>
    <w:rsid w:val="00E61C83"/>
    <w:rsid w:val="00E7495F"/>
    <w:rsid w:val="00E779E7"/>
    <w:rsid w:val="00E8343A"/>
    <w:rsid w:val="00E847CD"/>
    <w:rsid w:val="00E901AE"/>
    <w:rsid w:val="00E965A3"/>
    <w:rsid w:val="00EA1D9E"/>
    <w:rsid w:val="00EA68D0"/>
    <w:rsid w:val="00EC54C6"/>
    <w:rsid w:val="00ED1806"/>
    <w:rsid w:val="00EE546C"/>
    <w:rsid w:val="00EF10C7"/>
    <w:rsid w:val="00EF6F6C"/>
    <w:rsid w:val="00EF7564"/>
    <w:rsid w:val="00F03607"/>
    <w:rsid w:val="00F078C6"/>
    <w:rsid w:val="00F14DEB"/>
    <w:rsid w:val="00F22B57"/>
    <w:rsid w:val="00F43BB6"/>
    <w:rsid w:val="00F966CC"/>
    <w:rsid w:val="00FA68AB"/>
    <w:rsid w:val="00FB5B86"/>
    <w:rsid w:val="00FE2863"/>
    <w:rsid w:val="00FE73A3"/>
    <w:rsid w:val="00FF2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3284"/>
  <w15:chartTrackingRefBased/>
  <w15:docId w15:val="{DE880C9B-FA33-4CFB-8B44-40B861C2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B58"/>
    <w:rPr>
      <w:kern w:val="0"/>
    </w:rPr>
  </w:style>
  <w:style w:type="paragraph" w:styleId="Heading1">
    <w:name w:val="heading 1"/>
    <w:basedOn w:val="Normal"/>
    <w:next w:val="Normal"/>
    <w:link w:val="Heading1Char"/>
    <w:uiPriority w:val="9"/>
    <w:qFormat/>
    <w:rsid w:val="00A17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B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B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B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B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B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B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B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7B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7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B58"/>
    <w:rPr>
      <w:rFonts w:eastAsiaTheme="majorEastAsia" w:cstheme="majorBidi"/>
      <w:color w:val="272727" w:themeColor="text1" w:themeTint="D8"/>
    </w:rPr>
  </w:style>
  <w:style w:type="paragraph" w:styleId="Title">
    <w:name w:val="Title"/>
    <w:basedOn w:val="Normal"/>
    <w:next w:val="Normal"/>
    <w:link w:val="TitleChar"/>
    <w:uiPriority w:val="10"/>
    <w:qFormat/>
    <w:rsid w:val="00A17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B58"/>
    <w:pPr>
      <w:spacing w:before="160"/>
      <w:jc w:val="center"/>
    </w:pPr>
    <w:rPr>
      <w:i/>
      <w:iCs/>
      <w:color w:val="404040" w:themeColor="text1" w:themeTint="BF"/>
    </w:rPr>
  </w:style>
  <w:style w:type="character" w:customStyle="1" w:styleId="QuoteChar">
    <w:name w:val="Quote Char"/>
    <w:basedOn w:val="DefaultParagraphFont"/>
    <w:link w:val="Quote"/>
    <w:uiPriority w:val="29"/>
    <w:rsid w:val="00A17B58"/>
    <w:rPr>
      <w:i/>
      <w:iCs/>
      <w:color w:val="404040" w:themeColor="text1" w:themeTint="BF"/>
    </w:rPr>
  </w:style>
  <w:style w:type="paragraph" w:styleId="ListParagraph">
    <w:name w:val="List Paragraph"/>
    <w:basedOn w:val="Normal"/>
    <w:uiPriority w:val="34"/>
    <w:qFormat/>
    <w:rsid w:val="00A17B58"/>
    <w:pPr>
      <w:ind w:left="720"/>
      <w:contextualSpacing/>
    </w:pPr>
  </w:style>
  <w:style w:type="character" w:styleId="IntenseEmphasis">
    <w:name w:val="Intense Emphasis"/>
    <w:basedOn w:val="DefaultParagraphFont"/>
    <w:uiPriority w:val="21"/>
    <w:qFormat/>
    <w:rsid w:val="00A17B58"/>
    <w:rPr>
      <w:i/>
      <w:iCs/>
      <w:color w:val="2F5496" w:themeColor="accent1" w:themeShade="BF"/>
    </w:rPr>
  </w:style>
  <w:style w:type="paragraph" w:styleId="IntenseQuote">
    <w:name w:val="Intense Quote"/>
    <w:basedOn w:val="Normal"/>
    <w:next w:val="Normal"/>
    <w:link w:val="IntenseQuoteChar"/>
    <w:uiPriority w:val="30"/>
    <w:qFormat/>
    <w:rsid w:val="00A17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B58"/>
    <w:rPr>
      <w:i/>
      <w:iCs/>
      <w:color w:val="2F5496" w:themeColor="accent1" w:themeShade="BF"/>
    </w:rPr>
  </w:style>
  <w:style w:type="character" w:styleId="IntenseReference">
    <w:name w:val="Intense Reference"/>
    <w:basedOn w:val="DefaultParagraphFont"/>
    <w:uiPriority w:val="32"/>
    <w:qFormat/>
    <w:rsid w:val="00A17B58"/>
    <w:rPr>
      <w:b/>
      <w:bCs/>
      <w:smallCaps/>
      <w:color w:val="2F5496" w:themeColor="accent1" w:themeShade="BF"/>
      <w:spacing w:val="5"/>
    </w:rPr>
  </w:style>
  <w:style w:type="character" w:styleId="Hyperlink">
    <w:name w:val="Hyperlink"/>
    <w:basedOn w:val="DefaultParagraphFont"/>
    <w:uiPriority w:val="99"/>
    <w:unhideWhenUsed/>
    <w:rsid w:val="00A17B58"/>
    <w:rPr>
      <w:color w:val="0563C1" w:themeColor="hyperlink"/>
      <w:u w:val="single"/>
    </w:rPr>
  </w:style>
  <w:style w:type="character" w:styleId="UnresolvedMention">
    <w:name w:val="Unresolved Mention"/>
    <w:basedOn w:val="DefaultParagraphFont"/>
    <w:uiPriority w:val="99"/>
    <w:semiHidden/>
    <w:unhideWhenUsed/>
    <w:rsid w:val="00A17B58"/>
    <w:rPr>
      <w:color w:val="605E5C"/>
      <w:shd w:val="clear" w:color="auto" w:fill="E1DFDD"/>
    </w:rPr>
  </w:style>
  <w:style w:type="character" w:styleId="FollowedHyperlink">
    <w:name w:val="FollowedHyperlink"/>
    <w:basedOn w:val="DefaultParagraphFont"/>
    <w:uiPriority w:val="99"/>
    <w:semiHidden/>
    <w:unhideWhenUsed/>
    <w:rsid w:val="00C57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1071">
      <w:bodyDiv w:val="1"/>
      <w:marLeft w:val="0"/>
      <w:marRight w:val="0"/>
      <w:marTop w:val="0"/>
      <w:marBottom w:val="0"/>
      <w:divBdr>
        <w:top w:val="none" w:sz="0" w:space="0" w:color="auto"/>
        <w:left w:val="none" w:sz="0" w:space="0" w:color="auto"/>
        <w:bottom w:val="none" w:sz="0" w:space="0" w:color="auto"/>
        <w:right w:val="none" w:sz="0" w:space="0" w:color="auto"/>
      </w:divBdr>
      <w:divsChild>
        <w:div w:id="915481502">
          <w:marLeft w:val="0"/>
          <w:marRight w:val="0"/>
          <w:marTop w:val="0"/>
          <w:marBottom w:val="0"/>
          <w:divBdr>
            <w:top w:val="none" w:sz="0" w:space="0" w:color="auto"/>
            <w:left w:val="none" w:sz="0" w:space="0" w:color="auto"/>
            <w:bottom w:val="none" w:sz="0" w:space="0" w:color="auto"/>
            <w:right w:val="none" w:sz="0" w:space="0" w:color="auto"/>
          </w:divBdr>
          <w:divsChild>
            <w:div w:id="839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5444">
      <w:bodyDiv w:val="1"/>
      <w:marLeft w:val="0"/>
      <w:marRight w:val="0"/>
      <w:marTop w:val="0"/>
      <w:marBottom w:val="0"/>
      <w:divBdr>
        <w:top w:val="none" w:sz="0" w:space="0" w:color="auto"/>
        <w:left w:val="none" w:sz="0" w:space="0" w:color="auto"/>
        <w:bottom w:val="none" w:sz="0" w:space="0" w:color="auto"/>
        <w:right w:val="none" w:sz="0" w:space="0" w:color="auto"/>
      </w:divBdr>
      <w:divsChild>
        <w:div w:id="1082485724">
          <w:marLeft w:val="0"/>
          <w:marRight w:val="0"/>
          <w:marTop w:val="0"/>
          <w:marBottom w:val="0"/>
          <w:divBdr>
            <w:top w:val="none" w:sz="0" w:space="0" w:color="auto"/>
            <w:left w:val="none" w:sz="0" w:space="0" w:color="auto"/>
            <w:bottom w:val="none" w:sz="0" w:space="0" w:color="auto"/>
            <w:right w:val="none" w:sz="0" w:space="0" w:color="auto"/>
          </w:divBdr>
          <w:divsChild>
            <w:div w:id="8892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362">
      <w:bodyDiv w:val="1"/>
      <w:marLeft w:val="0"/>
      <w:marRight w:val="0"/>
      <w:marTop w:val="0"/>
      <w:marBottom w:val="0"/>
      <w:divBdr>
        <w:top w:val="none" w:sz="0" w:space="0" w:color="auto"/>
        <w:left w:val="none" w:sz="0" w:space="0" w:color="auto"/>
        <w:bottom w:val="none" w:sz="0" w:space="0" w:color="auto"/>
        <w:right w:val="none" w:sz="0" w:space="0" w:color="auto"/>
      </w:divBdr>
      <w:divsChild>
        <w:div w:id="239875843">
          <w:marLeft w:val="0"/>
          <w:marRight w:val="0"/>
          <w:marTop w:val="0"/>
          <w:marBottom w:val="0"/>
          <w:divBdr>
            <w:top w:val="none" w:sz="0" w:space="0" w:color="auto"/>
            <w:left w:val="none" w:sz="0" w:space="0" w:color="auto"/>
            <w:bottom w:val="none" w:sz="0" w:space="0" w:color="auto"/>
            <w:right w:val="none" w:sz="0" w:space="0" w:color="auto"/>
          </w:divBdr>
          <w:divsChild>
            <w:div w:id="7849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1778">
      <w:bodyDiv w:val="1"/>
      <w:marLeft w:val="0"/>
      <w:marRight w:val="0"/>
      <w:marTop w:val="0"/>
      <w:marBottom w:val="0"/>
      <w:divBdr>
        <w:top w:val="none" w:sz="0" w:space="0" w:color="auto"/>
        <w:left w:val="none" w:sz="0" w:space="0" w:color="auto"/>
        <w:bottom w:val="none" w:sz="0" w:space="0" w:color="auto"/>
        <w:right w:val="none" w:sz="0" w:space="0" w:color="auto"/>
      </w:divBdr>
      <w:divsChild>
        <w:div w:id="1222639893">
          <w:marLeft w:val="0"/>
          <w:marRight w:val="0"/>
          <w:marTop w:val="0"/>
          <w:marBottom w:val="0"/>
          <w:divBdr>
            <w:top w:val="none" w:sz="0" w:space="0" w:color="auto"/>
            <w:left w:val="none" w:sz="0" w:space="0" w:color="auto"/>
            <w:bottom w:val="none" w:sz="0" w:space="0" w:color="auto"/>
            <w:right w:val="none" w:sz="0" w:space="0" w:color="auto"/>
          </w:divBdr>
          <w:divsChild>
            <w:div w:id="616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391">
      <w:bodyDiv w:val="1"/>
      <w:marLeft w:val="0"/>
      <w:marRight w:val="0"/>
      <w:marTop w:val="0"/>
      <w:marBottom w:val="0"/>
      <w:divBdr>
        <w:top w:val="none" w:sz="0" w:space="0" w:color="auto"/>
        <w:left w:val="none" w:sz="0" w:space="0" w:color="auto"/>
        <w:bottom w:val="none" w:sz="0" w:space="0" w:color="auto"/>
        <w:right w:val="none" w:sz="0" w:space="0" w:color="auto"/>
      </w:divBdr>
      <w:divsChild>
        <w:div w:id="1606575289">
          <w:marLeft w:val="0"/>
          <w:marRight w:val="0"/>
          <w:marTop w:val="0"/>
          <w:marBottom w:val="0"/>
          <w:divBdr>
            <w:top w:val="none" w:sz="0" w:space="0" w:color="auto"/>
            <w:left w:val="none" w:sz="0" w:space="0" w:color="auto"/>
            <w:bottom w:val="none" w:sz="0" w:space="0" w:color="auto"/>
            <w:right w:val="none" w:sz="0" w:space="0" w:color="auto"/>
          </w:divBdr>
          <w:divsChild>
            <w:div w:id="9980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7854">
      <w:bodyDiv w:val="1"/>
      <w:marLeft w:val="0"/>
      <w:marRight w:val="0"/>
      <w:marTop w:val="0"/>
      <w:marBottom w:val="0"/>
      <w:divBdr>
        <w:top w:val="none" w:sz="0" w:space="0" w:color="auto"/>
        <w:left w:val="none" w:sz="0" w:space="0" w:color="auto"/>
        <w:bottom w:val="none" w:sz="0" w:space="0" w:color="auto"/>
        <w:right w:val="none" w:sz="0" w:space="0" w:color="auto"/>
      </w:divBdr>
      <w:divsChild>
        <w:div w:id="1777560468">
          <w:marLeft w:val="0"/>
          <w:marRight w:val="0"/>
          <w:marTop w:val="0"/>
          <w:marBottom w:val="0"/>
          <w:divBdr>
            <w:top w:val="none" w:sz="0" w:space="0" w:color="auto"/>
            <w:left w:val="none" w:sz="0" w:space="0" w:color="auto"/>
            <w:bottom w:val="none" w:sz="0" w:space="0" w:color="auto"/>
            <w:right w:val="none" w:sz="0" w:space="0" w:color="auto"/>
          </w:divBdr>
          <w:divsChild>
            <w:div w:id="16255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3223">
      <w:bodyDiv w:val="1"/>
      <w:marLeft w:val="0"/>
      <w:marRight w:val="0"/>
      <w:marTop w:val="0"/>
      <w:marBottom w:val="0"/>
      <w:divBdr>
        <w:top w:val="none" w:sz="0" w:space="0" w:color="auto"/>
        <w:left w:val="none" w:sz="0" w:space="0" w:color="auto"/>
        <w:bottom w:val="none" w:sz="0" w:space="0" w:color="auto"/>
        <w:right w:val="none" w:sz="0" w:space="0" w:color="auto"/>
      </w:divBdr>
      <w:divsChild>
        <w:div w:id="2132624507">
          <w:marLeft w:val="0"/>
          <w:marRight w:val="0"/>
          <w:marTop w:val="0"/>
          <w:marBottom w:val="0"/>
          <w:divBdr>
            <w:top w:val="none" w:sz="0" w:space="0" w:color="auto"/>
            <w:left w:val="none" w:sz="0" w:space="0" w:color="auto"/>
            <w:bottom w:val="none" w:sz="0" w:space="0" w:color="auto"/>
            <w:right w:val="none" w:sz="0" w:space="0" w:color="auto"/>
          </w:divBdr>
          <w:divsChild>
            <w:div w:id="13039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038">
      <w:bodyDiv w:val="1"/>
      <w:marLeft w:val="0"/>
      <w:marRight w:val="0"/>
      <w:marTop w:val="0"/>
      <w:marBottom w:val="0"/>
      <w:divBdr>
        <w:top w:val="none" w:sz="0" w:space="0" w:color="auto"/>
        <w:left w:val="none" w:sz="0" w:space="0" w:color="auto"/>
        <w:bottom w:val="none" w:sz="0" w:space="0" w:color="auto"/>
        <w:right w:val="none" w:sz="0" w:space="0" w:color="auto"/>
      </w:divBdr>
      <w:divsChild>
        <w:div w:id="1898936313">
          <w:marLeft w:val="0"/>
          <w:marRight w:val="0"/>
          <w:marTop w:val="0"/>
          <w:marBottom w:val="0"/>
          <w:divBdr>
            <w:top w:val="none" w:sz="0" w:space="0" w:color="auto"/>
            <w:left w:val="none" w:sz="0" w:space="0" w:color="auto"/>
            <w:bottom w:val="none" w:sz="0" w:space="0" w:color="auto"/>
            <w:right w:val="none" w:sz="0" w:space="0" w:color="auto"/>
          </w:divBdr>
          <w:divsChild>
            <w:div w:id="17224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2166">
      <w:bodyDiv w:val="1"/>
      <w:marLeft w:val="0"/>
      <w:marRight w:val="0"/>
      <w:marTop w:val="0"/>
      <w:marBottom w:val="0"/>
      <w:divBdr>
        <w:top w:val="none" w:sz="0" w:space="0" w:color="auto"/>
        <w:left w:val="none" w:sz="0" w:space="0" w:color="auto"/>
        <w:bottom w:val="none" w:sz="0" w:space="0" w:color="auto"/>
        <w:right w:val="none" w:sz="0" w:space="0" w:color="auto"/>
      </w:divBdr>
      <w:divsChild>
        <w:div w:id="815413971">
          <w:marLeft w:val="0"/>
          <w:marRight w:val="0"/>
          <w:marTop w:val="0"/>
          <w:marBottom w:val="0"/>
          <w:divBdr>
            <w:top w:val="none" w:sz="0" w:space="0" w:color="auto"/>
            <w:left w:val="none" w:sz="0" w:space="0" w:color="auto"/>
            <w:bottom w:val="none" w:sz="0" w:space="0" w:color="auto"/>
            <w:right w:val="none" w:sz="0" w:space="0" w:color="auto"/>
          </w:divBdr>
          <w:divsChild>
            <w:div w:id="8194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266">
      <w:bodyDiv w:val="1"/>
      <w:marLeft w:val="0"/>
      <w:marRight w:val="0"/>
      <w:marTop w:val="0"/>
      <w:marBottom w:val="0"/>
      <w:divBdr>
        <w:top w:val="none" w:sz="0" w:space="0" w:color="auto"/>
        <w:left w:val="none" w:sz="0" w:space="0" w:color="auto"/>
        <w:bottom w:val="none" w:sz="0" w:space="0" w:color="auto"/>
        <w:right w:val="none" w:sz="0" w:space="0" w:color="auto"/>
      </w:divBdr>
      <w:divsChild>
        <w:div w:id="893590666">
          <w:marLeft w:val="0"/>
          <w:marRight w:val="0"/>
          <w:marTop w:val="0"/>
          <w:marBottom w:val="0"/>
          <w:divBdr>
            <w:top w:val="none" w:sz="0" w:space="0" w:color="auto"/>
            <w:left w:val="none" w:sz="0" w:space="0" w:color="auto"/>
            <w:bottom w:val="none" w:sz="0" w:space="0" w:color="auto"/>
            <w:right w:val="none" w:sz="0" w:space="0" w:color="auto"/>
          </w:divBdr>
          <w:divsChild>
            <w:div w:id="4804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895486" TargetMode="External"/><Relationship Id="rId13" Type="http://schemas.openxmlformats.org/officeDocument/2006/relationships/hyperlink" Target="https://doi.org/10.21125/inted.2018.0106" TargetMode="External"/><Relationship Id="rId3" Type="http://schemas.openxmlformats.org/officeDocument/2006/relationships/customXml" Target="../customXml/item3.xml"/><Relationship Id="rId7" Type="http://schemas.openxmlformats.org/officeDocument/2006/relationships/hyperlink" Target="https://doi.org/10.17718/tojde.1248901" TargetMode="External"/><Relationship Id="rId12" Type="http://schemas.openxmlformats.org/officeDocument/2006/relationships/hyperlink" Target="https://doi.org/10.35542/osf.io/372v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144929X.2024.23948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62273/BZSU7160" TargetMode="External"/><Relationship Id="rId4" Type="http://schemas.openxmlformats.org/officeDocument/2006/relationships/styles" Target="styles.xml"/><Relationship Id="rId9" Type="http://schemas.openxmlformats.org/officeDocument/2006/relationships/hyperlink" Target="https://privacy.commonsense.org/resource/privacy-ratings" TargetMode="External"/><Relationship Id="rId14" Type="http://schemas.openxmlformats.org/officeDocument/2006/relationships/hyperlink" Target="https://doi.org/10.24059/olj.v28i2.4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EA28B58823C438E9CD3CFB737A42F" ma:contentTypeVersion="18" ma:contentTypeDescription="Create a new document." ma:contentTypeScope="" ma:versionID="dfedac40e0eec0cd948562d34bf4c04c">
  <xsd:schema xmlns:xsd="http://www.w3.org/2001/XMLSchema" xmlns:xs="http://www.w3.org/2001/XMLSchema" xmlns:p="http://schemas.microsoft.com/office/2006/metadata/properties" xmlns:ns3="0f7a6b94-6811-4778-8988-3a45337dc4a6" xmlns:ns4="ab299c4f-270c-4d9d-8225-551b671dce35" targetNamespace="http://schemas.microsoft.com/office/2006/metadata/properties" ma:root="true" ma:fieldsID="3274201b74e2c4721c87b4101b5b3b1e" ns3:_="" ns4:_="">
    <xsd:import namespace="0f7a6b94-6811-4778-8988-3a45337dc4a6"/>
    <xsd:import namespace="ab299c4f-270c-4d9d-8225-551b671dce35"/>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a6b94-6811-4778-8988-3a45337dc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99c4f-270c-4d9d-8225-551b671dce35"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7a6b94-6811-4778-8988-3a45337dc4a6" xsi:nil="true"/>
  </documentManagement>
</p:properties>
</file>

<file path=customXml/itemProps1.xml><?xml version="1.0" encoding="utf-8"?>
<ds:datastoreItem xmlns:ds="http://schemas.openxmlformats.org/officeDocument/2006/customXml" ds:itemID="{84E3EB0B-92D0-4708-89E4-2FF024EBDF0A}">
  <ds:schemaRefs>
    <ds:schemaRef ds:uri="http://schemas.microsoft.com/sharepoint/v3/contenttype/forms"/>
  </ds:schemaRefs>
</ds:datastoreItem>
</file>

<file path=customXml/itemProps2.xml><?xml version="1.0" encoding="utf-8"?>
<ds:datastoreItem xmlns:ds="http://schemas.openxmlformats.org/officeDocument/2006/customXml" ds:itemID="{4E64BC42-9874-4A08-AED8-7926D426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a6b94-6811-4778-8988-3a45337dc4a6"/>
    <ds:schemaRef ds:uri="ab299c4f-270c-4d9d-8225-551b671dc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8A8FC-A714-4872-B7E3-A6871810D171}">
  <ds:schemaRefs>
    <ds:schemaRef ds:uri="http://schemas.microsoft.com/office/2006/metadata/properties"/>
    <ds:schemaRef ds:uri="http://schemas.microsoft.com/office/infopath/2007/PartnerControls"/>
    <ds:schemaRef ds:uri="0f7a6b94-6811-4778-8988-3a45337dc4a6"/>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Wenc</dc:creator>
  <cp:keywords/>
  <dc:description/>
  <cp:lastModifiedBy>Miranda Wenc</cp:lastModifiedBy>
  <cp:revision>14</cp:revision>
  <dcterms:created xsi:type="dcterms:W3CDTF">2024-12-13T04:15:00Z</dcterms:created>
  <dcterms:modified xsi:type="dcterms:W3CDTF">2024-12-13T22:19:00Z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0x010100F79EA28B58823C438E9CD3CFB737A42F</vt:lpwstr>
  </property>
</Properties>
</file>