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00" w:rsidRDefault="008B4800" w:rsidP="008B4800">
      <w:pPr>
        <w:spacing w:line="360" w:lineRule="auto"/>
        <w:jc w:val="center"/>
      </w:pPr>
      <w:r>
        <w:t xml:space="preserve">Unit Plan Template </w:t>
      </w:r>
    </w:p>
    <w:tbl>
      <w:tblPr>
        <w:tblStyle w:val="TableGrid"/>
        <w:tblW w:w="0" w:type="auto"/>
        <w:tblLook w:val="04A0" w:firstRow="1" w:lastRow="0" w:firstColumn="1" w:lastColumn="0" w:noHBand="0" w:noVBand="1"/>
      </w:tblPr>
      <w:tblGrid>
        <w:gridCol w:w="3116"/>
        <w:gridCol w:w="3117"/>
        <w:gridCol w:w="3117"/>
      </w:tblGrid>
      <w:tr w:rsidR="008B4800" w:rsidTr="008B4800">
        <w:tc>
          <w:tcPr>
            <w:tcW w:w="3116" w:type="dxa"/>
          </w:tcPr>
          <w:p w:rsidR="008B4800" w:rsidRDefault="008B4800" w:rsidP="008B4800">
            <w:pPr>
              <w:spacing w:line="360" w:lineRule="auto"/>
            </w:pPr>
            <w:r>
              <w:t xml:space="preserve">Unit Title: </w:t>
            </w:r>
            <w:r w:rsidR="00AB74E3">
              <w:t>Fractions</w:t>
            </w:r>
          </w:p>
        </w:tc>
        <w:tc>
          <w:tcPr>
            <w:tcW w:w="3117" w:type="dxa"/>
          </w:tcPr>
          <w:p w:rsidR="008B4800" w:rsidRDefault="008B4800" w:rsidP="008B4800">
            <w:pPr>
              <w:spacing w:line="360" w:lineRule="auto"/>
            </w:pPr>
            <w:r>
              <w:t xml:space="preserve">Grade: </w:t>
            </w:r>
            <w:r w:rsidR="00AB74E3">
              <w:t>3</w:t>
            </w:r>
          </w:p>
        </w:tc>
        <w:tc>
          <w:tcPr>
            <w:tcW w:w="3117" w:type="dxa"/>
          </w:tcPr>
          <w:p w:rsidR="008B4800" w:rsidRDefault="008B4800" w:rsidP="008B4800">
            <w:pPr>
              <w:spacing w:line="360" w:lineRule="auto"/>
            </w:pPr>
            <w:r>
              <w:t xml:space="preserve">Number of Lessons: </w:t>
            </w:r>
            <w:r w:rsidR="00AB74E3">
              <w:t>5-8</w:t>
            </w:r>
          </w:p>
        </w:tc>
      </w:tr>
    </w:tbl>
    <w:p w:rsidR="008B4800" w:rsidRDefault="008B4800" w:rsidP="008B4800">
      <w:pPr>
        <w:spacing w:line="360" w:lineRule="auto"/>
      </w:pPr>
    </w:p>
    <w:tbl>
      <w:tblPr>
        <w:tblStyle w:val="TableGrid"/>
        <w:tblW w:w="0" w:type="auto"/>
        <w:tblLook w:val="04A0" w:firstRow="1" w:lastRow="0" w:firstColumn="1" w:lastColumn="0" w:noHBand="0" w:noVBand="1"/>
      </w:tblPr>
      <w:tblGrid>
        <w:gridCol w:w="4675"/>
        <w:gridCol w:w="4675"/>
      </w:tblGrid>
      <w:tr w:rsidR="008B4800" w:rsidTr="008B4800">
        <w:tc>
          <w:tcPr>
            <w:tcW w:w="4675" w:type="dxa"/>
          </w:tcPr>
          <w:p w:rsidR="008B4800" w:rsidRDefault="008B4800" w:rsidP="008B4800">
            <w:pPr>
              <w:spacing w:line="360" w:lineRule="auto"/>
            </w:pPr>
            <w:r>
              <w:t xml:space="preserve">Big Idea: </w:t>
            </w:r>
          </w:p>
          <w:p w:rsidR="00AA5D26" w:rsidRDefault="00AB74E3" w:rsidP="008B4800">
            <w:pPr>
              <w:spacing w:line="360" w:lineRule="auto"/>
            </w:pPr>
            <w:r>
              <w:t xml:space="preserve">Students will understand that fractions are equal sections of a whole and less than a whole. They will be able to draw and label fractions. </w:t>
            </w:r>
          </w:p>
        </w:tc>
        <w:tc>
          <w:tcPr>
            <w:tcW w:w="4675" w:type="dxa"/>
          </w:tcPr>
          <w:p w:rsidR="008B4800" w:rsidRDefault="008B4800" w:rsidP="008B4800">
            <w:pPr>
              <w:spacing w:line="360" w:lineRule="auto"/>
            </w:pPr>
            <w:r>
              <w:t xml:space="preserve">Essential Questions: </w:t>
            </w:r>
          </w:p>
          <w:p w:rsidR="00AB74E3" w:rsidRDefault="00AB74E3" w:rsidP="008B4800">
            <w:pPr>
              <w:spacing w:line="360" w:lineRule="auto"/>
            </w:pPr>
            <w:r>
              <w:t xml:space="preserve">-What does a fraction mean? </w:t>
            </w:r>
          </w:p>
          <w:p w:rsidR="00AB74E3" w:rsidRDefault="00AB74E3" w:rsidP="008B4800">
            <w:pPr>
              <w:spacing w:line="360" w:lineRule="auto"/>
            </w:pPr>
            <w:r>
              <w:t xml:space="preserve">-What are the parts of the fraction and what do they tell us? </w:t>
            </w:r>
          </w:p>
          <w:p w:rsidR="00AB74E3" w:rsidRDefault="00AB74E3" w:rsidP="008B4800">
            <w:pPr>
              <w:spacing w:line="360" w:lineRule="auto"/>
            </w:pPr>
            <w:r>
              <w:t>-How can I tell which fraction is bigger?</w:t>
            </w:r>
          </w:p>
        </w:tc>
      </w:tr>
    </w:tbl>
    <w:p w:rsidR="008B4800" w:rsidRDefault="008B4800" w:rsidP="008B4800">
      <w:pPr>
        <w:spacing w:line="360" w:lineRule="auto"/>
      </w:pPr>
    </w:p>
    <w:tbl>
      <w:tblPr>
        <w:tblStyle w:val="TableGrid"/>
        <w:tblW w:w="0" w:type="auto"/>
        <w:tblLook w:val="04A0" w:firstRow="1" w:lastRow="0" w:firstColumn="1" w:lastColumn="0" w:noHBand="0" w:noVBand="1"/>
      </w:tblPr>
      <w:tblGrid>
        <w:gridCol w:w="3116"/>
        <w:gridCol w:w="3117"/>
        <w:gridCol w:w="3117"/>
      </w:tblGrid>
      <w:tr w:rsidR="00AA5D26" w:rsidTr="00AA5D26">
        <w:tc>
          <w:tcPr>
            <w:tcW w:w="3116" w:type="dxa"/>
          </w:tcPr>
          <w:p w:rsidR="00AA5D26" w:rsidRDefault="00AA5D26" w:rsidP="00AA5D26">
            <w:pPr>
              <w:spacing w:line="360" w:lineRule="auto"/>
            </w:pPr>
            <w:r>
              <w:t xml:space="preserve">Topic: </w:t>
            </w:r>
          </w:p>
          <w:p w:rsidR="00AB74E3" w:rsidRDefault="00AB74E3" w:rsidP="00AA5D26">
            <w:pPr>
              <w:spacing w:line="360" w:lineRule="auto"/>
            </w:pPr>
            <w:r>
              <w:t xml:space="preserve">Fractions </w:t>
            </w:r>
          </w:p>
          <w:p w:rsidR="00AA5D26" w:rsidRDefault="00AA5D26" w:rsidP="008B4800">
            <w:pPr>
              <w:spacing w:line="360" w:lineRule="auto"/>
            </w:pPr>
          </w:p>
        </w:tc>
        <w:tc>
          <w:tcPr>
            <w:tcW w:w="3117" w:type="dxa"/>
          </w:tcPr>
          <w:p w:rsidR="00AA5D26" w:rsidRDefault="00AA5D26" w:rsidP="00AA5D26">
            <w:pPr>
              <w:spacing w:line="360" w:lineRule="auto"/>
            </w:pPr>
            <w:r>
              <w:t xml:space="preserve">Time Frame: </w:t>
            </w:r>
          </w:p>
          <w:p w:rsidR="00AB74E3" w:rsidRDefault="00AB74E3" w:rsidP="00AA5D26">
            <w:pPr>
              <w:spacing w:line="360" w:lineRule="auto"/>
            </w:pPr>
            <w:r>
              <w:t xml:space="preserve">5-8 lessons depending on how long each lesson and assignment takes. </w:t>
            </w:r>
          </w:p>
          <w:p w:rsidR="00AA5D26" w:rsidRDefault="00AA5D26" w:rsidP="008B4800">
            <w:pPr>
              <w:spacing w:line="360" w:lineRule="auto"/>
            </w:pPr>
          </w:p>
        </w:tc>
        <w:tc>
          <w:tcPr>
            <w:tcW w:w="3117" w:type="dxa"/>
          </w:tcPr>
          <w:p w:rsidR="00AA5D26" w:rsidRDefault="00AA5D26" w:rsidP="00AA5D26">
            <w:pPr>
              <w:spacing w:line="360" w:lineRule="auto"/>
            </w:pPr>
            <w:r>
              <w:t xml:space="preserve">Materials: </w:t>
            </w:r>
          </w:p>
          <w:p w:rsidR="00AB74E3" w:rsidRDefault="00AB74E3" w:rsidP="00AA5D26">
            <w:pPr>
              <w:spacing w:line="360" w:lineRule="auto"/>
            </w:pPr>
            <w:r>
              <w:t>-Math Makes Sense Textbook</w:t>
            </w:r>
          </w:p>
          <w:p w:rsidR="00AB74E3" w:rsidRDefault="00AB74E3" w:rsidP="00AA5D26">
            <w:pPr>
              <w:spacing w:line="360" w:lineRule="auto"/>
            </w:pPr>
            <w:r>
              <w:t xml:space="preserve">-Notebooks </w:t>
            </w:r>
          </w:p>
          <w:p w:rsidR="00AB74E3" w:rsidRDefault="00AB74E3" w:rsidP="00AA5D26">
            <w:pPr>
              <w:spacing w:line="360" w:lineRule="auto"/>
            </w:pPr>
            <w:r>
              <w:t xml:space="preserve">-Pattern blocks </w:t>
            </w:r>
          </w:p>
          <w:p w:rsidR="00AB74E3" w:rsidRDefault="00AB74E3" w:rsidP="00AA5D26">
            <w:pPr>
              <w:spacing w:line="360" w:lineRule="auto"/>
            </w:pPr>
            <w:r>
              <w:t xml:space="preserve">-Fraction strips </w:t>
            </w:r>
          </w:p>
          <w:p w:rsidR="00AA5D26" w:rsidRDefault="00AB74E3" w:rsidP="008B4800">
            <w:pPr>
              <w:spacing w:line="360" w:lineRule="auto"/>
            </w:pPr>
            <w:r>
              <w:t xml:space="preserve">-Strips of white paper </w:t>
            </w:r>
          </w:p>
        </w:tc>
      </w:tr>
      <w:tr w:rsidR="00AA5D26" w:rsidTr="00AA5D26">
        <w:tc>
          <w:tcPr>
            <w:tcW w:w="3116" w:type="dxa"/>
          </w:tcPr>
          <w:p w:rsidR="00AA5D26" w:rsidRDefault="00AA5D26" w:rsidP="00AA5D26">
            <w:pPr>
              <w:spacing w:line="360" w:lineRule="auto"/>
            </w:pPr>
            <w:r>
              <w:t xml:space="preserve">Outcomes/Indicators: </w:t>
            </w:r>
          </w:p>
          <w:p w:rsidR="00AB74E3" w:rsidRDefault="00AB74E3" w:rsidP="00AB74E3">
            <w:pPr>
              <w:shd w:val="clear" w:color="auto" w:fill="FFFFFF"/>
              <w:rPr>
                <w:rFonts w:ascii="Arial" w:hAnsi="Arial" w:cs="Arial"/>
                <w:b/>
                <w:bCs/>
                <w:color w:val="000000"/>
                <w:sz w:val="20"/>
                <w:szCs w:val="20"/>
              </w:rPr>
            </w:pPr>
            <w:hyperlink r:id="rId5" w:history="1">
              <w:r>
                <w:rPr>
                  <w:rStyle w:val="Hyperlink"/>
                  <w:rFonts w:ascii="Arial" w:hAnsi="Arial" w:cs="Arial"/>
                  <w:b/>
                  <w:bCs/>
                  <w:color w:val="046A38"/>
                  <w:sz w:val="20"/>
                  <w:szCs w:val="20"/>
                </w:rPr>
                <w:t>N3.4</w:t>
              </w:r>
            </w:hyperlink>
          </w:p>
          <w:p w:rsidR="00AB74E3" w:rsidRDefault="00AB74E3" w:rsidP="00AB74E3">
            <w:pPr>
              <w:shd w:val="clear" w:color="auto" w:fill="FFFFFF"/>
              <w:rPr>
                <w:rFonts w:ascii="Arial" w:hAnsi="Arial" w:cs="Arial"/>
                <w:color w:val="000000"/>
                <w:sz w:val="20"/>
                <w:szCs w:val="20"/>
              </w:rPr>
            </w:pPr>
            <w:r>
              <w:rPr>
                <w:rFonts w:ascii="Arial" w:hAnsi="Arial" w:cs="Arial"/>
                <w:color w:val="000000"/>
                <w:sz w:val="20"/>
                <w:szCs w:val="20"/>
              </w:rPr>
              <w:t>Demonstrate understanding of fractions concretely, pictorially, physically, and orally including:</w:t>
            </w:r>
          </w:p>
          <w:p w:rsidR="00AB74E3" w:rsidRDefault="00AB74E3" w:rsidP="00AB74E3">
            <w:pPr>
              <w:numPr>
                <w:ilvl w:val="0"/>
                <w:numId w:val="1"/>
              </w:numPr>
              <w:shd w:val="clear" w:color="auto" w:fill="FFFFFF"/>
              <w:spacing w:before="100" w:beforeAutospacing="1" w:after="100" w:afterAutospacing="1"/>
              <w:ind w:left="0"/>
              <w:rPr>
                <w:rFonts w:ascii="Arial" w:hAnsi="Arial" w:cs="Arial"/>
                <w:color w:val="000000"/>
                <w:sz w:val="20"/>
                <w:szCs w:val="20"/>
              </w:rPr>
            </w:pPr>
            <w:r>
              <w:rPr>
                <w:rFonts w:ascii="Arial" w:hAnsi="Arial" w:cs="Arial"/>
                <w:color w:val="000000"/>
                <w:sz w:val="20"/>
                <w:szCs w:val="20"/>
              </w:rPr>
              <w:t>representing</w:t>
            </w:r>
          </w:p>
          <w:p w:rsidR="00AB74E3" w:rsidRDefault="00AB74E3" w:rsidP="00AB74E3">
            <w:pPr>
              <w:numPr>
                <w:ilvl w:val="0"/>
                <w:numId w:val="1"/>
              </w:numPr>
              <w:shd w:val="clear" w:color="auto" w:fill="FFFFFF"/>
              <w:spacing w:before="100" w:beforeAutospacing="1" w:after="100" w:afterAutospacing="1"/>
              <w:ind w:left="0"/>
              <w:rPr>
                <w:rFonts w:ascii="Arial" w:hAnsi="Arial" w:cs="Arial"/>
                <w:color w:val="000000"/>
                <w:sz w:val="20"/>
                <w:szCs w:val="20"/>
              </w:rPr>
            </w:pPr>
            <w:r>
              <w:rPr>
                <w:rFonts w:ascii="Arial" w:hAnsi="Arial" w:cs="Arial"/>
                <w:color w:val="000000"/>
                <w:sz w:val="20"/>
                <w:szCs w:val="20"/>
              </w:rPr>
              <w:t>observing and describing situations</w:t>
            </w:r>
          </w:p>
          <w:p w:rsidR="00AB74E3" w:rsidRDefault="00AB74E3" w:rsidP="00AB74E3">
            <w:pPr>
              <w:numPr>
                <w:ilvl w:val="0"/>
                <w:numId w:val="1"/>
              </w:numPr>
              <w:shd w:val="clear" w:color="auto" w:fill="FFFFFF"/>
              <w:spacing w:before="100" w:beforeAutospacing="1" w:after="100" w:afterAutospacing="1"/>
              <w:ind w:left="0"/>
              <w:rPr>
                <w:rFonts w:ascii="Arial" w:hAnsi="Arial" w:cs="Arial"/>
                <w:color w:val="000000"/>
                <w:sz w:val="20"/>
                <w:szCs w:val="20"/>
              </w:rPr>
            </w:pPr>
            <w:r>
              <w:rPr>
                <w:rFonts w:ascii="Arial" w:hAnsi="Arial" w:cs="Arial"/>
                <w:color w:val="000000"/>
                <w:sz w:val="20"/>
                <w:szCs w:val="20"/>
              </w:rPr>
              <w:t>comparing</w:t>
            </w:r>
          </w:p>
          <w:p w:rsidR="00AB74E3" w:rsidRDefault="00AB74E3" w:rsidP="00AB74E3">
            <w:pPr>
              <w:numPr>
                <w:ilvl w:val="0"/>
                <w:numId w:val="1"/>
              </w:numPr>
              <w:shd w:val="clear" w:color="auto" w:fill="FFFFFF"/>
              <w:spacing w:before="100" w:beforeAutospacing="1" w:after="100" w:afterAutospacing="1"/>
              <w:ind w:left="0"/>
              <w:rPr>
                <w:rFonts w:ascii="Arial" w:hAnsi="Arial" w:cs="Arial"/>
                <w:color w:val="000000"/>
                <w:sz w:val="20"/>
                <w:szCs w:val="20"/>
              </w:rPr>
            </w:pPr>
            <w:r>
              <w:rPr>
                <w:rFonts w:ascii="Arial" w:hAnsi="Arial" w:cs="Arial"/>
                <w:color w:val="000000"/>
                <w:sz w:val="20"/>
                <w:szCs w:val="20"/>
              </w:rPr>
              <w:t>relating to quantity.</w:t>
            </w:r>
          </w:p>
          <w:p w:rsidR="00AB74E3" w:rsidRDefault="00AB74E3" w:rsidP="00AB74E3">
            <w:pPr>
              <w:shd w:val="clear" w:color="auto" w:fill="FFFFFF"/>
              <w:rPr>
                <w:rFonts w:ascii="Arial" w:hAnsi="Arial" w:cs="Arial"/>
                <w:color w:val="000000"/>
                <w:sz w:val="20"/>
                <w:szCs w:val="20"/>
              </w:rPr>
            </w:pPr>
            <w:r>
              <w:rPr>
                <w:rFonts w:ascii="Arial" w:hAnsi="Arial" w:cs="Arial"/>
                <w:color w:val="000000"/>
                <w:sz w:val="20"/>
                <w:szCs w:val="20"/>
              </w:rPr>
              <w:t>([C, CN, R])</w:t>
            </w:r>
          </w:p>
          <w:p w:rsidR="00AA5D26" w:rsidRDefault="00AA5D26" w:rsidP="008B4800">
            <w:pPr>
              <w:spacing w:line="360" w:lineRule="auto"/>
            </w:pPr>
          </w:p>
        </w:tc>
        <w:tc>
          <w:tcPr>
            <w:tcW w:w="3117" w:type="dxa"/>
          </w:tcPr>
          <w:p w:rsidR="00AA5D26" w:rsidRDefault="00AA5D26" w:rsidP="00AA5D26">
            <w:pPr>
              <w:spacing w:line="360" w:lineRule="auto"/>
            </w:pPr>
            <w:r>
              <w:t xml:space="preserve">Overview: </w:t>
            </w:r>
          </w:p>
          <w:p w:rsidR="00AA5D26" w:rsidRDefault="00AB74E3" w:rsidP="00AB74E3">
            <w:pPr>
              <w:pStyle w:val="ListParagraph"/>
              <w:numPr>
                <w:ilvl w:val="0"/>
                <w:numId w:val="2"/>
              </w:numPr>
              <w:spacing w:line="360" w:lineRule="auto"/>
            </w:pPr>
            <w:r>
              <w:t xml:space="preserve">Introduce what equal parts are and what they mean. Look at examples and non-examples. </w:t>
            </w:r>
          </w:p>
          <w:p w:rsidR="00AB74E3" w:rsidRDefault="00AB74E3" w:rsidP="00AB74E3">
            <w:pPr>
              <w:pStyle w:val="ListParagraph"/>
              <w:numPr>
                <w:ilvl w:val="0"/>
                <w:numId w:val="2"/>
              </w:numPr>
              <w:spacing w:line="360" w:lineRule="auto"/>
            </w:pPr>
            <w:r>
              <w:t xml:space="preserve">Using pattern blocks, explore how they work to show small parts of larger shapes (yellow hexagon). Introduce naming of fractions (whole, halves, thirds). </w:t>
            </w:r>
          </w:p>
          <w:p w:rsidR="00AB74E3" w:rsidRDefault="00AB74E3" w:rsidP="00AB74E3">
            <w:pPr>
              <w:pStyle w:val="ListParagraph"/>
              <w:numPr>
                <w:ilvl w:val="0"/>
                <w:numId w:val="2"/>
              </w:numPr>
              <w:spacing w:line="360" w:lineRule="auto"/>
            </w:pPr>
            <w:r>
              <w:lastRenderedPageBreak/>
              <w:t xml:space="preserve">Using fraction strips, explore how they work together to show equal parts of a whole. Understand that some of the fraction strips go together and some don’t. Learn how to write a fraction for a picture. </w:t>
            </w:r>
          </w:p>
          <w:p w:rsidR="00AB74E3" w:rsidRDefault="00AB74E3" w:rsidP="00AB74E3">
            <w:pPr>
              <w:pStyle w:val="ListParagraph"/>
              <w:numPr>
                <w:ilvl w:val="0"/>
                <w:numId w:val="2"/>
              </w:numPr>
              <w:spacing w:line="360" w:lineRule="auto"/>
            </w:pPr>
            <w:r>
              <w:t xml:space="preserve">Learn what the parts of a fraction are called and what they tell us. Practice naming drawings and drawing pictures to show fractions. </w:t>
            </w:r>
          </w:p>
          <w:p w:rsidR="00A23069" w:rsidRDefault="00A23069" w:rsidP="00AB74E3">
            <w:pPr>
              <w:pStyle w:val="ListParagraph"/>
              <w:numPr>
                <w:ilvl w:val="0"/>
                <w:numId w:val="2"/>
              </w:numPr>
              <w:spacing w:line="360" w:lineRule="auto"/>
            </w:pPr>
            <w:r>
              <w:t xml:space="preserve">Learn how to compare fractions and how to tell which one is bigger when looking at two fractions. Use pattern blocks for examples. Explore how when the denominator is the same, you just </w:t>
            </w:r>
            <w:r>
              <w:lastRenderedPageBreak/>
              <w:t xml:space="preserve">need to look at the numerator. </w:t>
            </w:r>
          </w:p>
          <w:p w:rsidR="00A23069" w:rsidRDefault="00A23069" w:rsidP="00AB74E3">
            <w:pPr>
              <w:pStyle w:val="ListParagraph"/>
              <w:numPr>
                <w:ilvl w:val="0"/>
                <w:numId w:val="2"/>
              </w:numPr>
              <w:spacing w:line="360" w:lineRule="auto"/>
            </w:pPr>
            <w:r>
              <w:t xml:space="preserve">Quiz on: </w:t>
            </w:r>
          </w:p>
          <w:p w:rsidR="00A23069" w:rsidRDefault="00A23069" w:rsidP="00A23069">
            <w:pPr>
              <w:spacing w:line="360" w:lineRule="auto"/>
            </w:pPr>
            <w:r>
              <w:t xml:space="preserve">Equal parts, naming fractions, drawing fractions, explaining what the fraction parts mean, comparing fractions. </w:t>
            </w:r>
          </w:p>
        </w:tc>
        <w:tc>
          <w:tcPr>
            <w:tcW w:w="3117" w:type="dxa"/>
          </w:tcPr>
          <w:p w:rsidR="00AA5D26" w:rsidRDefault="00AA5D26" w:rsidP="00AA5D26">
            <w:pPr>
              <w:spacing w:line="360" w:lineRule="auto"/>
            </w:pPr>
            <w:r>
              <w:lastRenderedPageBreak/>
              <w:t xml:space="preserve">Assessment: </w:t>
            </w:r>
          </w:p>
          <w:p w:rsidR="00AA5D26" w:rsidRDefault="00AB74E3" w:rsidP="008B4800">
            <w:pPr>
              <w:spacing w:line="360" w:lineRule="auto"/>
            </w:pPr>
            <w:r>
              <w:t>Questions 1-3 in textbook page 183-184</w:t>
            </w: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r>
              <w:t>Questions 1-4, 6 pg. 187-188</w:t>
            </w: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r>
              <w:lastRenderedPageBreak/>
              <w:t>Questions 3-5 pg. 191</w:t>
            </w: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p>
          <w:p w:rsidR="00AB74E3" w:rsidRDefault="00AB74E3" w:rsidP="008B4800">
            <w:pPr>
              <w:spacing w:line="360" w:lineRule="auto"/>
            </w:pPr>
            <w:r>
              <w:t xml:space="preserve">Questions </w:t>
            </w:r>
            <w:r w:rsidR="00A23069">
              <w:t>1, 2, 5 pg. 195</w:t>
            </w: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r>
              <w:t>Questions 1-5 pg. 199</w:t>
            </w: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p>
          <w:p w:rsidR="00A23069" w:rsidRDefault="00A23069" w:rsidP="008B4800">
            <w:pPr>
              <w:spacing w:line="360" w:lineRule="auto"/>
            </w:pPr>
            <w:r>
              <w:t xml:space="preserve">Quiz as summative mark for fraction unit. </w:t>
            </w:r>
            <w:bookmarkStart w:id="0" w:name="_GoBack"/>
            <w:bookmarkEnd w:id="0"/>
          </w:p>
        </w:tc>
      </w:tr>
    </w:tbl>
    <w:p w:rsidR="00AA5D26" w:rsidRDefault="00AA5D26" w:rsidP="008B4800">
      <w:pPr>
        <w:spacing w:line="360" w:lineRule="auto"/>
      </w:pPr>
    </w:p>
    <w:p w:rsidR="00AA5D26" w:rsidRDefault="00AA5D26">
      <w:pPr>
        <w:spacing w:line="360" w:lineRule="auto"/>
      </w:pPr>
    </w:p>
    <w:sectPr w:rsidR="00AA5D26" w:rsidSect="00E7724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8054F"/>
    <w:multiLevelType w:val="hybridMultilevel"/>
    <w:tmpl w:val="4E44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5502F"/>
    <w:multiLevelType w:val="multilevel"/>
    <w:tmpl w:val="C77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00"/>
    <w:rsid w:val="001F2980"/>
    <w:rsid w:val="00287986"/>
    <w:rsid w:val="00441929"/>
    <w:rsid w:val="007669D7"/>
    <w:rsid w:val="00797051"/>
    <w:rsid w:val="008B4800"/>
    <w:rsid w:val="00A23069"/>
    <w:rsid w:val="00AA5D26"/>
    <w:rsid w:val="00AB74E3"/>
    <w:rsid w:val="00B72C8F"/>
    <w:rsid w:val="00CC29FD"/>
    <w:rsid w:val="00E77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0E0845"/>
  <w15:chartTrackingRefBased/>
  <w15:docId w15:val="{EAC02C9A-7A04-3B4F-9E1B-C16DC3A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B74E3"/>
    <w:rPr>
      <w:color w:val="0000FF"/>
      <w:u w:val="single"/>
    </w:rPr>
  </w:style>
  <w:style w:type="paragraph" w:styleId="ListParagraph">
    <w:name w:val="List Paragraph"/>
    <w:basedOn w:val="Normal"/>
    <w:uiPriority w:val="34"/>
    <w:qFormat/>
    <w:rsid w:val="00AB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7963">
      <w:bodyDiv w:val="1"/>
      <w:marLeft w:val="0"/>
      <w:marRight w:val="0"/>
      <w:marTop w:val="0"/>
      <w:marBottom w:val="0"/>
      <w:divBdr>
        <w:top w:val="none" w:sz="0" w:space="0" w:color="auto"/>
        <w:left w:val="none" w:sz="0" w:space="0" w:color="auto"/>
        <w:bottom w:val="none" w:sz="0" w:space="0" w:color="auto"/>
        <w:right w:val="none" w:sz="0" w:space="0" w:color="auto"/>
      </w:divBdr>
      <w:divsChild>
        <w:div w:id="944575739">
          <w:marLeft w:val="0"/>
          <w:marRight w:val="0"/>
          <w:marTop w:val="0"/>
          <w:marBottom w:val="0"/>
          <w:divBdr>
            <w:top w:val="none" w:sz="0" w:space="0" w:color="auto"/>
            <w:left w:val="none" w:sz="0" w:space="0" w:color="auto"/>
            <w:bottom w:val="none" w:sz="0" w:space="0" w:color="auto"/>
            <w:right w:val="none" w:sz="0" w:space="0" w:color="auto"/>
          </w:divBdr>
        </w:div>
        <w:div w:id="557666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online.sk.ca/webapps/moe-curriculum-BB5f208b6da4613/CurriculumOutcomeContent?id=147&amp;oc=78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Brennan</dc:creator>
  <cp:keywords/>
  <dc:description/>
  <cp:lastModifiedBy>Kiera Brennan</cp:lastModifiedBy>
  <cp:revision>2</cp:revision>
  <dcterms:created xsi:type="dcterms:W3CDTF">2022-05-30T01:13:00Z</dcterms:created>
  <dcterms:modified xsi:type="dcterms:W3CDTF">2022-05-30T01:13:00Z</dcterms:modified>
</cp:coreProperties>
</file>