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2"/>
        <w:gridCol w:w="1389"/>
        <w:gridCol w:w="4024"/>
      </w:tblGrid>
      <w:tr w:rsidR="007E127C" w:rsidRPr="002001F8" w:rsidTr="00A3656E">
        <w:trPr>
          <w:trHeight w:val="336"/>
        </w:trPr>
        <w:tc>
          <w:tcPr>
            <w:tcW w:w="10795" w:type="dxa"/>
            <w:gridSpan w:val="3"/>
            <w:shd w:val="clear" w:color="auto" w:fill="D9D9D9"/>
            <w:vAlign w:val="center"/>
          </w:tcPr>
          <w:p w:rsidR="007E127C" w:rsidRPr="002001F8" w:rsidRDefault="00D604A4" w:rsidP="00F935B8">
            <w:pPr>
              <w:pStyle w:val="Heading3"/>
              <w:spacing w:before="60"/>
              <w:rPr>
                <w:rFonts w:asciiTheme="minorHAnsi" w:hAnsiTheme="minorHAnsi"/>
                <w:sz w:val="20"/>
                <w:szCs w:val="20"/>
              </w:rPr>
            </w:pPr>
            <w:r w:rsidRPr="002001F8">
              <w:rPr>
                <w:rFonts w:asciiTheme="minorHAnsi" w:hAnsiTheme="minorHAnsi"/>
                <w:sz w:val="20"/>
                <w:szCs w:val="20"/>
              </w:rPr>
              <w:t>Subject/Grade:</w:t>
            </w:r>
            <w:r w:rsidR="00143AD3">
              <w:rPr>
                <w:rFonts w:asciiTheme="minorHAnsi" w:hAnsiTheme="minorHAnsi"/>
                <w:sz w:val="20"/>
                <w:szCs w:val="20"/>
              </w:rPr>
              <w:t xml:space="preserve"> 6</w:t>
            </w:r>
            <w:bookmarkStart w:id="0" w:name="_GoBack"/>
            <w:bookmarkEnd w:id="0"/>
            <w:r w:rsidR="004E5960">
              <w:rPr>
                <w:rFonts w:asciiTheme="minorHAnsi" w:hAnsiTheme="minorHAnsi"/>
                <w:sz w:val="20"/>
                <w:szCs w:val="20"/>
              </w:rPr>
              <w:t xml:space="preserve">                                                   </w:t>
            </w:r>
            <w:r w:rsidRPr="002001F8">
              <w:rPr>
                <w:rFonts w:asciiTheme="minorHAnsi" w:hAnsiTheme="minorHAnsi"/>
                <w:sz w:val="20"/>
                <w:szCs w:val="20"/>
              </w:rPr>
              <w:t>Lesson Title:</w:t>
            </w:r>
            <w:r w:rsidR="00995968">
              <w:rPr>
                <w:rFonts w:asciiTheme="minorHAnsi" w:hAnsiTheme="minorHAnsi"/>
                <w:sz w:val="20"/>
                <w:szCs w:val="20"/>
              </w:rPr>
              <w:t xml:space="preserve"> </w:t>
            </w:r>
            <w:r w:rsidR="00143AD3" w:rsidRPr="00143AD3">
              <w:rPr>
                <w:rFonts w:asciiTheme="minorHAnsi" w:hAnsiTheme="minorHAnsi"/>
                <w:sz w:val="20"/>
                <w:szCs w:val="20"/>
              </w:rPr>
              <w:t>United Nations Declaration of the Rights</w:t>
            </w:r>
            <w:r w:rsidR="004E5960">
              <w:rPr>
                <w:rFonts w:asciiTheme="minorHAnsi" w:hAnsiTheme="minorHAnsi"/>
                <w:sz w:val="20"/>
                <w:szCs w:val="20"/>
              </w:rPr>
              <w:t xml:space="preserve"> </w:t>
            </w:r>
            <w:r w:rsidR="00143AD3" w:rsidRPr="00143AD3">
              <w:rPr>
                <w:rFonts w:asciiTheme="minorHAnsi" w:hAnsiTheme="minorHAnsi"/>
                <w:sz w:val="20"/>
                <w:szCs w:val="20"/>
              </w:rPr>
              <w:t>of Indigenous peoples</w:t>
            </w:r>
          </w:p>
        </w:tc>
      </w:tr>
      <w:tr w:rsidR="00404E29" w:rsidRPr="002001F8" w:rsidTr="00A3656E">
        <w:trPr>
          <w:trHeight w:val="336"/>
        </w:trPr>
        <w:tc>
          <w:tcPr>
            <w:tcW w:w="10795" w:type="dxa"/>
            <w:gridSpan w:val="3"/>
            <w:shd w:val="clear" w:color="auto" w:fill="D9D9D9"/>
            <w:vAlign w:val="center"/>
          </w:tcPr>
          <w:p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1: Identify Desired Results</w:t>
            </w:r>
          </w:p>
        </w:tc>
      </w:tr>
      <w:tr w:rsidR="00404E29" w:rsidRPr="002001F8" w:rsidTr="00AE11A6">
        <w:trPr>
          <w:trHeight w:val="942"/>
        </w:trPr>
        <w:tc>
          <w:tcPr>
            <w:tcW w:w="10795" w:type="dxa"/>
            <w:gridSpan w:val="3"/>
            <w:shd w:val="clear" w:color="auto" w:fill="auto"/>
          </w:tcPr>
          <w:p w:rsidR="00241618" w:rsidRDefault="002001F8" w:rsidP="00630E89">
            <w:pPr>
              <w:widowControl w:val="0"/>
              <w:autoSpaceDE w:val="0"/>
              <w:autoSpaceDN w:val="0"/>
              <w:adjustRightInd w:val="0"/>
              <w:spacing w:after="120"/>
              <w:rPr>
                <w:rFonts w:asciiTheme="minorHAnsi" w:hAnsiTheme="minorHAnsi"/>
                <w:i/>
                <w:sz w:val="16"/>
                <w:szCs w:val="16"/>
              </w:rPr>
            </w:pPr>
            <w:r w:rsidRPr="002001F8">
              <w:rPr>
                <w:rFonts w:asciiTheme="minorHAnsi" w:hAnsiTheme="minorHAnsi"/>
                <w:b/>
                <w:sz w:val="20"/>
                <w:szCs w:val="20"/>
              </w:rPr>
              <w:t>O</w:t>
            </w:r>
            <w:r w:rsidR="00D604A4" w:rsidRPr="002001F8">
              <w:rPr>
                <w:rFonts w:asciiTheme="minorHAnsi" w:hAnsiTheme="minorHAnsi"/>
                <w:b/>
                <w:sz w:val="20"/>
                <w:szCs w:val="20"/>
              </w:rPr>
              <w:t>utcome(s)/Indicator(s):</w:t>
            </w:r>
          </w:p>
          <w:p w:rsidR="00AD450E" w:rsidRPr="00DD48EE" w:rsidRDefault="00AD450E" w:rsidP="00AD450E">
            <w:pPr>
              <w:rPr>
                <w:sz w:val="20"/>
                <w:szCs w:val="20"/>
                <w:lang w:eastAsia="en-CA"/>
              </w:rPr>
            </w:pPr>
            <w:r w:rsidRPr="00DD48EE">
              <w:rPr>
                <w:b/>
                <w:sz w:val="20"/>
                <w:szCs w:val="20"/>
                <w:lang w:eastAsia="en-CA"/>
              </w:rPr>
              <w:t>PA6.3</w:t>
            </w:r>
            <w:r w:rsidRPr="00AD450E">
              <w:rPr>
                <w:sz w:val="20"/>
                <w:szCs w:val="20"/>
                <w:lang w:eastAsia="en-CA"/>
              </w:rPr>
              <w:t xml:space="preserve"> - </w:t>
            </w:r>
            <w:r w:rsidRPr="00DD48EE">
              <w:rPr>
                <w:sz w:val="20"/>
                <w:szCs w:val="20"/>
                <w:lang w:eastAsia="en-CA"/>
              </w:rPr>
              <w:t>Explore examples and explain how people, such as ethnic minority groups, the disabled, youth, and the elderly, may be affected by injustice or abuses of power.</w:t>
            </w:r>
          </w:p>
          <w:p w:rsidR="00AD450E" w:rsidRPr="00AD450E" w:rsidRDefault="00AD450E" w:rsidP="00AD450E">
            <w:pPr>
              <w:rPr>
                <w:sz w:val="20"/>
                <w:szCs w:val="20"/>
                <w:lang w:eastAsia="en-CA"/>
              </w:rPr>
            </w:pPr>
            <w:r w:rsidRPr="00DD48EE">
              <w:rPr>
                <w:sz w:val="20"/>
                <w:szCs w:val="20"/>
                <w:lang w:eastAsia="en-CA"/>
              </w:rPr>
              <w:t>Indicators</w:t>
            </w:r>
            <w:r w:rsidRPr="00AD450E">
              <w:rPr>
                <w:sz w:val="20"/>
                <w:szCs w:val="20"/>
                <w:lang w:eastAsia="en-CA"/>
              </w:rPr>
              <w:t>:</w:t>
            </w:r>
          </w:p>
          <w:p w:rsidR="00AD450E" w:rsidRPr="00FE7054" w:rsidRDefault="00AD450E" w:rsidP="00AD450E">
            <w:pPr>
              <w:rPr>
                <w:sz w:val="20"/>
                <w:szCs w:val="20"/>
                <w:u w:val="single"/>
                <w:lang w:eastAsia="en-CA"/>
              </w:rPr>
            </w:pPr>
            <w:r w:rsidRPr="00AD450E">
              <w:rPr>
                <w:sz w:val="20"/>
                <w:szCs w:val="20"/>
                <w:lang w:eastAsia="en-CA"/>
              </w:rPr>
              <w:t>(b</w:t>
            </w:r>
            <w:r w:rsidRPr="00AD450E">
              <w:rPr>
                <w:sz w:val="20"/>
                <w:szCs w:val="20"/>
                <w:u w:val="single"/>
                <w:lang w:eastAsia="en-CA"/>
              </w:rPr>
              <w:t>) Research laws that specifically affect</w:t>
            </w:r>
            <w:r w:rsidRPr="00AD450E">
              <w:rPr>
                <w:sz w:val="20"/>
                <w:szCs w:val="20"/>
                <w:lang w:eastAsia="en-CA"/>
              </w:rPr>
              <w:t xml:space="preserve"> young people, </w:t>
            </w:r>
            <w:r w:rsidRPr="00AD450E">
              <w:rPr>
                <w:sz w:val="20"/>
                <w:szCs w:val="20"/>
                <w:u w:val="single"/>
                <w:lang w:eastAsia="en-CA"/>
              </w:rPr>
              <w:t>minority groups</w:t>
            </w:r>
            <w:r w:rsidRPr="00AD450E">
              <w:rPr>
                <w:sz w:val="20"/>
                <w:szCs w:val="20"/>
                <w:lang w:eastAsia="en-CA"/>
              </w:rPr>
              <w:t xml:space="preserve">, the disabled, and </w:t>
            </w:r>
            <w:r w:rsidRPr="00AD450E">
              <w:rPr>
                <w:sz w:val="20"/>
                <w:szCs w:val="20"/>
                <w:u w:val="single"/>
                <w:lang w:eastAsia="en-CA"/>
              </w:rPr>
              <w:t>the elderly to determine the disposition of governments toward the status of these groups, and evaluate the reasons for and effectiveness of such laws.</w:t>
            </w:r>
          </w:p>
          <w:p w:rsidR="00630E89" w:rsidRPr="00AD450E" w:rsidRDefault="00AD450E" w:rsidP="00AD450E">
            <w:pPr>
              <w:widowControl w:val="0"/>
              <w:autoSpaceDE w:val="0"/>
              <w:autoSpaceDN w:val="0"/>
              <w:adjustRightInd w:val="0"/>
              <w:spacing w:after="120"/>
              <w:rPr>
                <w:rFonts w:asciiTheme="minorHAnsi" w:hAnsiTheme="minorHAnsi"/>
                <w:i/>
                <w:sz w:val="20"/>
                <w:szCs w:val="20"/>
                <w:u w:val="single"/>
              </w:rPr>
            </w:pPr>
            <w:r w:rsidRPr="00AD450E">
              <w:rPr>
                <w:sz w:val="20"/>
                <w:szCs w:val="20"/>
                <w:lang w:eastAsia="en-CA"/>
              </w:rPr>
              <w:t xml:space="preserve">(d) </w:t>
            </w:r>
            <w:r w:rsidRPr="00AD450E">
              <w:rPr>
                <w:sz w:val="20"/>
                <w:szCs w:val="20"/>
                <w:u w:val="single"/>
                <w:lang w:eastAsia="en-CA"/>
              </w:rPr>
              <w:t>Investigate the relationship between people and their governments in Canada</w:t>
            </w:r>
            <w:r w:rsidRPr="00AD450E">
              <w:rPr>
                <w:sz w:val="20"/>
                <w:szCs w:val="20"/>
                <w:lang w:eastAsia="en-CA"/>
              </w:rPr>
              <w:t xml:space="preserve"> and a selection of countries bordering the Atlantic Ocean. </w:t>
            </w:r>
            <w:r w:rsidRPr="00AD450E">
              <w:rPr>
                <w:sz w:val="20"/>
                <w:szCs w:val="20"/>
                <w:u w:val="single"/>
                <w:lang w:eastAsia="en-CA"/>
              </w:rPr>
              <w:t>Include such things as human rights, treatment of minorities, history with indigenous peoples, infrastructure for health, and education (including reference to residential schools and the intergenerational impact of those experiences).</w:t>
            </w:r>
          </w:p>
          <w:p w:rsidR="00AD450E" w:rsidRPr="00AD450E" w:rsidRDefault="00AD450E" w:rsidP="00AD450E">
            <w:pPr>
              <w:widowControl w:val="0"/>
              <w:autoSpaceDE w:val="0"/>
              <w:autoSpaceDN w:val="0"/>
              <w:adjustRightInd w:val="0"/>
              <w:rPr>
                <w:sz w:val="20"/>
                <w:szCs w:val="20"/>
                <w:lang w:eastAsia="en-CA"/>
              </w:rPr>
            </w:pPr>
            <w:r w:rsidRPr="00AD450E">
              <w:rPr>
                <w:b/>
                <w:sz w:val="20"/>
                <w:szCs w:val="20"/>
                <w:lang w:eastAsia="en-CA"/>
              </w:rPr>
              <w:t>TR61</w:t>
            </w:r>
            <w:r w:rsidRPr="00AD450E">
              <w:rPr>
                <w:sz w:val="20"/>
                <w:szCs w:val="20"/>
                <w:lang w:eastAsia="en-CA"/>
              </w:rPr>
              <w:t>: Analyze the concepts, structures and processes which have been developed for the purpose of treaty implementation.</w:t>
            </w:r>
          </w:p>
          <w:p w:rsidR="00AD450E" w:rsidRPr="00AD450E" w:rsidRDefault="00AD450E" w:rsidP="00AD450E">
            <w:pPr>
              <w:widowControl w:val="0"/>
              <w:autoSpaceDE w:val="0"/>
              <w:autoSpaceDN w:val="0"/>
              <w:adjustRightInd w:val="0"/>
              <w:rPr>
                <w:sz w:val="20"/>
                <w:szCs w:val="20"/>
                <w:lang w:eastAsia="en-CA"/>
              </w:rPr>
            </w:pPr>
            <w:r w:rsidRPr="00AD450E">
              <w:rPr>
                <w:sz w:val="20"/>
                <w:szCs w:val="20"/>
                <w:lang w:eastAsia="en-CA"/>
              </w:rPr>
              <w:t>Indicators:</w:t>
            </w:r>
          </w:p>
          <w:p w:rsidR="00AD450E" w:rsidRPr="00AD450E" w:rsidRDefault="00AD450E" w:rsidP="00AD450E">
            <w:pPr>
              <w:widowControl w:val="0"/>
              <w:autoSpaceDE w:val="0"/>
              <w:autoSpaceDN w:val="0"/>
              <w:adjustRightInd w:val="0"/>
              <w:rPr>
                <w:sz w:val="20"/>
                <w:szCs w:val="20"/>
                <w:u w:val="single"/>
                <w:lang w:eastAsia="en-CA"/>
              </w:rPr>
            </w:pPr>
            <w:r w:rsidRPr="00AD450E">
              <w:rPr>
                <w:sz w:val="20"/>
                <w:szCs w:val="20"/>
                <w:lang w:eastAsia="en-CA"/>
              </w:rPr>
              <w:t xml:space="preserve">b) </w:t>
            </w:r>
            <w:r w:rsidRPr="00AD450E">
              <w:rPr>
                <w:sz w:val="20"/>
                <w:szCs w:val="20"/>
                <w:u w:val="single"/>
                <w:lang w:eastAsia="en-CA"/>
              </w:rPr>
              <w:t>Describe how the full implementation of the treaties is expected to bring positive economic implications for all people of Saskatchewan.</w:t>
            </w:r>
          </w:p>
          <w:p w:rsidR="00AD450E" w:rsidRPr="00AD450E" w:rsidRDefault="00AD450E" w:rsidP="00AD450E">
            <w:pPr>
              <w:widowControl w:val="0"/>
              <w:autoSpaceDE w:val="0"/>
              <w:autoSpaceDN w:val="0"/>
              <w:adjustRightInd w:val="0"/>
              <w:rPr>
                <w:sz w:val="20"/>
                <w:szCs w:val="20"/>
                <w:lang w:eastAsia="en-CA"/>
              </w:rPr>
            </w:pPr>
          </w:p>
          <w:p w:rsidR="00AD450E" w:rsidRPr="00AD450E" w:rsidRDefault="00AD450E" w:rsidP="00AD450E">
            <w:pPr>
              <w:widowControl w:val="0"/>
              <w:autoSpaceDE w:val="0"/>
              <w:autoSpaceDN w:val="0"/>
              <w:adjustRightInd w:val="0"/>
              <w:rPr>
                <w:sz w:val="20"/>
                <w:szCs w:val="20"/>
                <w:lang w:eastAsia="en-CA"/>
              </w:rPr>
            </w:pPr>
            <w:r w:rsidRPr="00AD450E">
              <w:rPr>
                <w:b/>
                <w:sz w:val="20"/>
                <w:szCs w:val="20"/>
                <w:lang w:eastAsia="en-CA"/>
              </w:rPr>
              <w:t>HC63</w:t>
            </w:r>
            <w:r w:rsidRPr="00AD450E">
              <w:rPr>
                <w:sz w:val="20"/>
                <w:szCs w:val="20"/>
                <w:lang w:eastAsia="en-CA"/>
              </w:rPr>
              <w:t>: Analyze how the movement towards the fulfillment of treaty obligations has positively affected all people in Saskatchewan.</w:t>
            </w:r>
          </w:p>
          <w:p w:rsidR="00AD450E" w:rsidRPr="00AD450E" w:rsidRDefault="00AD450E" w:rsidP="00AD450E">
            <w:pPr>
              <w:widowControl w:val="0"/>
              <w:autoSpaceDE w:val="0"/>
              <w:autoSpaceDN w:val="0"/>
              <w:adjustRightInd w:val="0"/>
              <w:rPr>
                <w:sz w:val="20"/>
                <w:szCs w:val="20"/>
                <w:lang w:eastAsia="en-CA"/>
              </w:rPr>
            </w:pPr>
            <w:r w:rsidRPr="00AD450E">
              <w:rPr>
                <w:sz w:val="20"/>
                <w:szCs w:val="20"/>
                <w:lang w:eastAsia="en-CA"/>
              </w:rPr>
              <w:t>Indicators:</w:t>
            </w:r>
          </w:p>
          <w:p w:rsidR="00AD450E" w:rsidRPr="00AD450E" w:rsidRDefault="00AD450E" w:rsidP="00AD450E">
            <w:pPr>
              <w:widowControl w:val="0"/>
              <w:autoSpaceDE w:val="0"/>
              <w:autoSpaceDN w:val="0"/>
              <w:adjustRightInd w:val="0"/>
              <w:rPr>
                <w:sz w:val="20"/>
                <w:szCs w:val="20"/>
                <w:u w:val="single"/>
                <w:lang w:eastAsia="en-CA"/>
              </w:rPr>
            </w:pPr>
            <w:r w:rsidRPr="00AD450E">
              <w:rPr>
                <w:sz w:val="20"/>
                <w:szCs w:val="20"/>
                <w:lang w:eastAsia="en-CA"/>
              </w:rPr>
              <w:t>b</w:t>
            </w:r>
            <w:r w:rsidRPr="00AD450E">
              <w:rPr>
                <w:sz w:val="20"/>
                <w:szCs w:val="20"/>
                <w:u w:val="single"/>
                <w:lang w:eastAsia="en-CA"/>
              </w:rPr>
              <w:t xml:space="preserve">) Examine </w:t>
            </w:r>
            <w:r w:rsidRPr="002C1C69">
              <w:rPr>
                <w:sz w:val="20"/>
                <w:szCs w:val="20"/>
                <w:lang w:eastAsia="en-CA"/>
              </w:rPr>
              <w:t>how the Federation of Saskatchewan Indian Nations (FSIN) and</w:t>
            </w:r>
            <w:r w:rsidRPr="00AD450E">
              <w:rPr>
                <w:sz w:val="20"/>
                <w:szCs w:val="20"/>
                <w:u w:val="single"/>
                <w:lang w:eastAsia="en-CA"/>
              </w:rPr>
              <w:t xml:space="preserve"> other organizations supports the fulfillment of Treaties.</w:t>
            </w:r>
          </w:p>
          <w:p w:rsidR="00AD450E" w:rsidRDefault="00AD450E" w:rsidP="00AD450E">
            <w:pPr>
              <w:widowControl w:val="0"/>
              <w:autoSpaceDE w:val="0"/>
              <w:autoSpaceDN w:val="0"/>
              <w:adjustRightInd w:val="0"/>
              <w:rPr>
                <w:sz w:val="20"/>
                <w:szCs w:val="20"/>
                <w:lang w:eastAsia="en-CA"/>
              </w:rPr>
            </w:pPr>
            <w:r w:rsidRPr="00AD450E">
              <w:rPr>
                <w:sz w:val="20"/>
                <w:szCs w:val="20"/>
                <w:lang w:eastAsia="en-CA"/>
              </w:rPr>
              <w:t>c) Investigate how parties to treaty are utilizing the land for economic development opportunities.</w:t>
            </w:r>
          </w:p>
          <w:p w:rsidR="00AD450E" w:rsidRPr="002001F8" w:rsidRDefault="00AD450E" w:rsidP="00AD450E">
            <w:pPr>
              <w:widowControl w:val="0"/>
              <w:autoSpaceDE w:val="0"/>
              <w:autoSpaceDN w:val="0"/>
              <w:adjustRightInd w:val="0"/>
              <w:rPr>
                <w:rFonts w:asciiTheme="minorHAnsi" w:hAnsiTheme="minorHAnsi"/>
                <w:b/>
                <w:sz w:val="20"/>
                <w:szCs w:val="20"/>
              </w:rPr>
            </w:pPr>
          </w:p>
        </w:tc>
      </w:tr>
      <w:tr w:rsidR="00E026D8" w:rsidRPr="002001F8" w:rsidTr="00A85C96">
        <w:trPr>
          <w:trHeight w:val="3010"/>
        </w:trPr>
        <w:tc>
          <w:tcPr>
            <w:tcW w:w="5382" w:type="dxa"/>
            <w:tcBorders>
              <w:bottom w:val="single" w:sz="4" w:space="0" w:color="auto"/>
            </w:tcBorders>
            <w:shd w:val="clear" w:color="auto" w:fill="auto"/>
          </w:tcPr>
          <w:p w:rsidR="00404E29" w:rsidRPr="002001F8" w:rsidRDefault="00D604A4" w:rsidP="00A3656E">
            <w:pPr>
              <w:rPr>
                <w:rFonts w:asciiTheme="minorHAnsi" w:hAnsiTheme="minorHAnsi"/>
                <w:b/>
                <w:sz w:val="20"/>
                <w:szCs w:val="20"/>
              </w:rPr>
            </w:pPr>
            <w:r w:rsidRPr="002001F8">
              <w:rPr>
                <w:rFonts w:asciiTheme="minorHAnsi" w:hAnsiTheme="minorHAnsi"/>
                <w:b/>
                <w:sz w:val="20"/>
                <w:szCs w:val="20"/>
              </w:rPr>
              <w:t>Key Understandings:</w:t>
            </w:r>
            <w:r w:rsidR="00AE5E92" w:rsidRPr="002001F8">
              <w:rPr>
                <w:rFonts w:asciiTheme="minorHAnsi" w:hAnsiTheme="minorHAnsi"/>
                <w:b/>
                <w:sz w:val="20"/>
                <w:szCs w:val="20"/>
              </w:rPr>
              <w:t xml:space="preserve"> (‘I Can’ statements)</w:t>
            </w:r>
          </w:p>
          <w:p w:rsidR="00404E29" w:rsidRDefault="003733E4" w:rsidP="00A3656E">
            <w:pPr>
              <w:rPr>
                <w:rFonts w:asciiTheme="minorHAnsi" w:hAnsiTheme="minorHAnsi"/>
                <w:i/>
                <w:sz w:val="16"/>
                <w:szCs w:val="16"/>
              </w:rPr>
            </w:pPr>
            <w:r w:rsidRPr="003733E4">
              <w:rPr>
                <w:rFonts w:asciiTheme="minorHAnsi" w:hAnsiTheme="minorHAnsi"/>
                <w:i/>
                <w:sz w:val="16"/>
                <w:szCs w:val="16"/>
              </w:rPr>
              <w:t xml:space="preserve"> I can express conclusions about the success of two different health promotion strategies. </w:t>
            </w:r>
          </w:p>
          <w:p w:rsidR="00FE2E77" w:rsidRPr="00FE2E77" w:rsidRDefault="00FE2E77" w:rsidP="00FE2E77">
            <w:pPr>
              <w:rPr>
                <w:sz w:val="20"/>
                <w:szCs w:val="20"/>
                <w:lang w:eastAsia="en-CA"/>
              </w:rPr>
            </w:pPr>
            <w:r w:rsidRPr="00FE2E77">
              <w:rPr>
                <w:sz w:val="20"/>
                <w:szCs w:val="20"/>
                <w:lang w:eastAsia="en-CA"/>
              </w:rPr>
              <w:t>I understand that no relationship is more important to Canada than the one with the Indigenous peoples.</w:t>
            </w:r>
          </w:p>
          <w:p w:rsidR="00FE2E77" w:rsidRPr="00FE2E77" w:rsidRDefault="00FE2E77" w:rsidP="00FE2E77">
            <w:pPr>
              <w:rPr>
                <w:sz w:val="20"/>
                <w:szCs w:val="20"/>
                <w:lang w:eastAsia="en-CA"/>
              </w:rPr>
            </w:pPr>
            <w:r w:rsidRPr="00FE2E77">
              <w:rPr>
                <w:sz w:val="20"/>
                <w:szCs w:val="20"/>
                <w:lang w:eastAsia="en-CA"/>
              </w:rPr>
              <w:t>I can explain the intent of United Nations Declaration of the Rights of Indigenous peoples.</w:t>
            </w:r>
          </w:p>
          <w:p w:rsidR="00FE2E77" w:rsidRPr="00FE2E77" w:rsidRDefault="00FE2E77" w:rsidP="00FE2E77">
            <w:pPr>
              <w:widowControl w:val="0"/>
              <w:autoSpaceDE w:val="0"/>
              <w:autoSpaceDN w:val="0"/>
              <w:adjustRightInd w:val="0"/>
              <w:rPr>
                <w:sz w:val="20"/>
                <w:szCs w:val="20"/>
                <w:lang w:eastAsia="en-CA"/>
              </w:rPr>
            </w:pPr>
            <w:r w:rsidRPr="00FE2E77">
              <w:rPr>
                <w:sz w:val="20"/>
                <w:szCs w:val="20"/>
                <w:lang w:eastAsia="en-CA"/>
              </w:rPr>
              <w:t>I can explain how the Federation of Saskatchewan Indian Nations (FSIN) and other organizations supports the fulfillment of Treaties.</w:t>
            </w:r>
          </w:p>
          <w:p w:rsidR="00FE2E77" w:rsidRPr="00FE2E77" w:rsidRDefault="00FE2E77" w:rsidP="00FE2E77">
            <w:pPr>
              <w:rPr>
                <w:sz w:val="20"/>
                <w:szCs w:val="20"/>
                <w:lang w:eastAsia="en-CA"/>
              </w:rPr>
            </w:pPr>
            <w:r w:rsidRPr="00FE2E77">
              <w:rPr>
                <w:sz w:val="20"/>
                <w:szCs w:val="20"/>
                <w:lang w:eastAsia="en-CA"/>
              </w:rPr>
              <w:t xml:space="preserve">I can research </w:t>
            </w:r>
            <w:r w:rsidR="00FE7054" w:rsidRPr="00FE7054">
              <w:rPr>
                <w:sz w:val="20"/>
                <w:szCs w:val="20"/>
                <w:lang w:eastAsia="en-CA"/>
              </w:rPr>
              <w:t>laws that specifically affect minority groups</w:t>
            </w:r>
          </w:p>
          <w:p w:rsidR="00FE2E77" w:rsidRPr="00FE7054" w:rsidRDefault="00FE2E77" w:rsidP="00FE7054">
            <w:pPr>
              <w:rPr>
                <w:sz w:val="20"/>
                <w:szCs w:val="20"/>
                <w:lang w:eastAsia="en-CA"/>
              </w:rPr>
            </w:pPr>
            <w:r w:rsidRPr="00FE2E77">
              <w:rPr>
                <w:sz w:val="20"/>
                <w:szCs w:val="20"/>
                <w:lang w:eastAsia="en-CA"/>
              </w:rPr>
              <w:t xml:space="preserve">I can </w:t>
            </w:r>
            <w:r w:rsidR="00FE7054">
              <w:rPr>
                <w:sz w:val="20"/>
                <w:szCs w:val="20"/>
                <w:lang w:eastAsia="en-CA"/>
              </w:rPr>
              <w:t xml:space="preserve">express my opinion on </w:t>
            </w:r>
            <w:r w:rsidR="00FE7054" w:rsidRPr="00FE7054">
              <w:rPr>
                <w:sz w:val="20"/>
                <w:szCs w:val="20"/>
                <w:lang w:eastAsia="en-CA"/>
              </w:rPr>
              <w:t>the relationship between people and their governments in Canada</w:t>
            </w:r>
          </w:p>
          <w:p w:rsidR="00AE5E92" w:rsidRPr="002001F8" w:rsidRDefault="00AE5E92" w:rsidP="00A3656E">
            <w:pPr>
              <w:rPr>
                <w:rFonts w:asciiTheme="minorHAnsi" w:hAnsiTheme="minorHAnsi"/>
                <w:sz w:val="20"/>
                <w:szCs w:val="20"/>
              </w:rPr>
            </w:pPr>
          </w:p>
        </w:tc>
        <w:tc>
          <w:tcPr>
            <w:tcW w:w="5413" w:type="dxa"/>
            <w:gridSpan w:val="2"/>
            <w:tcBorders>
              <w:bottom w:val="single" w:sz="4" w:space="0" w:color="auto"/>
            </w:tcBorders>
            <w:shd w:val="clear" w:color="auto" w:fill="auto"/>
          </w:tcPr>
          <w:p w:rsidR="00404E29" w:rsidRPr="002001F8" w:rsidRDefault="00C967E1" w:rsidP="00A3656E">
            <w:pPr>
              <w:rPr>
                <w:rFonts w:asciiTheme="minorHAnsi" w:hAnsiTheme="minorHAnsi"/>
                <w:b/>
                <w:color w:val="FF0000"/>
                <w:sz w:val="20"/>
                <w:szCs w:val="20"/>
              </w:rPr>
            </w:pPr>
            <w:r>
              <w:rPr>
                <w:rFonts w:asciiTheme="minorHAnsi" w:hAnsiTheme="minorHAnsi"/>
                <w:b/>
                <w:sz w:val="20"/>
                <w:szCs w:val="20"/>
              </w:rPr>
              <w:t xml:space="preserve">Essential or </w:t>
            </w:r>
            <w:r w:rsidR="00AE11A6">
              <w:rPr>
                <w:rFonts w:asciiTheme="minorHAnsi" w:hAnsiTheme="minorHAnsi"/>
                <w:b/>
                <w:sz w:val="20"/>
                <w:szCs w:val="20"/>
              </w:rPr>
              <w:t>Key</w:t>
            </w:r>
            <w:r w:rsidR="00404E29" w:rsidRPr="002001F8">
              <w:rPr>
                <w:rFonts w:asciiTheme="minorHAnsi" w:hAnsiTheme="minorHAnsi"/>
                <w:b/>
                <w:sz w:val="20"/>
                <w:szCs w:val="20"/>
              </w:rPr>
              <w:t xml:space="preserve"> Question</w:t>
            </w:r>
            <w:r w:rsidR="00D604A4" w:rsidRPr="002001F8">
              <w:rPr>
                <w:rFonts w:asciiTheme="minorHAnsi" w:hAnsiTheme="minorHAnsi"/>
                <w:b/>
                <w:sz w:val="20"/>
                <w:szCs w:val="20"/>
              </w:rPr>
              <w:t>s:</w:t>
            </w:r>
          </w:p>
          <w:p w:rsidR="00891AE6" w:rsidRDefault="00891AE6" w:rsidP="00A3656E">
            <w:pPr>
              <w:rPr>
                <w:sz w:val="20"/>
                <w:szCs w:val="20"/>
                <w:lang w:eastAsia="en-CA"/>
              </w:rPr>
            </w:pPr>
            <w:r>
              <w:rPr>
                <w:sz w:val="20"/>
                <w:szCs w:val="20"/>
                <w:lang w:eastAsia="en-CA"/>
              </w:rPr>
              <w:t>Why relationship between citizens of one country is important?</w:t>
            </w:r>
          </w:p>
          <w:p w:rsidR="00FE2E77" w:rsidRDefault="00FE2E77" w:rsidP="00A3656E">
            <w:pPr>
              <w:rPr>
                <w:sz w:val="20"/>
                <w:szCs w:val="20"/>
                <w:lang w:eastAsia="en-CA"/>
              </w:rPr>
            </w:pPr>
            <w:r w:rsidRPr="00FE2E77">
              <w:rPr>
                <w:sz w:val="20"/>
                <w:szCs w:val="20"/>
                <w:lang w:eastAsia="en-CA"/>
              </w:rPr>
              <w:t xml:space="preserve">Why </w:t>
            </w:r>
            <w:r w:rsidR="00B835E7">
              <w:rPr>
                <w:sz w:val="20"/>
                <w:szCs w:val="20"/>
                <w:lang w:eastAsia="en-CA"/>
              </w:rPr>
              <w:t xml:space="preserve">is </w:t>
            </w:r>
            <w:r w:rsidRPr="00FE2E77">
              <w:rPr>
                <w:sz w:val="20"/>
                <w:szCs w:val="20"/>
                <w:lang w:eastAsia="en-CA"/>
              </w:rPr>
              <w:t>relationship</w:t>
            </w:r>
            <w:r w:rsidR="00AC25A6">
              <w:rPr>
                <w:sz w:val="20"/>
                <w:szCs w:val="20"/>
                <w:lang w:eastAsia="en-CA"/>
              </w:rPr>
              <w:t xml:space="preserve"> </w:t>
            </w:r>
            <w:r w:rsidRPr="00FE2E77">
              <w:rPr>
                <w:sz w:val="20"/>
                <w:szCs w:val="20"/>
                <w:lang w:eastAsia="en-CA"/>
              </w:rPr>
              <w:t>with the Indigenous peoples important to Canada</w:t>
            </w:r>
            <w:r>
              <w:rPr>
                <w:sz w:val="20"/>
                <w:szCs w:val="20"/>
                <w:lang w:eastAsia="en-CA"/>
              </w:rPr>
              <w:t>?</w:t>
            </w:r>
          </w:p>
          <w:p w:rsidR="00FE7054" w:rsidRDefault="00FE7054" w:rsidP="00A3656E">
            <w:pPr>
              <w:rPr>
                <w:sz w:val="20"/>
                <w:szCs w:val="20"/>
                <w:lang w:eastAsia="en-CA"/>
              </w:rPr>
            </w:pPr>
            <w:r w:rsidRPr="00FE7054">
              <w:rPr>
                <w:sz w:val="20"/>
                <w:szCs w:val="20"/>
                <w:lang w:eastAsia="en-CA"/>
              </w:rPr>
              <w:t>What is the relationship between people and their governments in Canada?</w:t>
            </w:r>
          </w:p>
          <w:p w:rsidR="00AD450E" w:rsidRPr="002001F8" w:rsidRDefault="000A0B2C" w:rsidP="000A0B2C">
            <w:pPr>
              <w:rPr>
                <w:rFonts w:asciiTheme="minorHAnsi" w:hAnsiTheme="minorHAnsi"/>
                <w:b/>
                <w:color w:val="FF0000"/>
                <w:sz w:val="20"/>
                <w:szCs w:val="20"/>
              </w:rPr>
            </w:pPr>
            <w:r>
              <w:rPr>
                <w:sz w:val="20"/>
                <w:szCs w:val="20"/>
                <w:lang w:eastAsia="en-CA"/>
              </w:rPr>
              <w:t xml:space="preserve">What is the intent of </w:t>
            </w:r>
            <w:r w:rsidRPr="00FE2E77">
              <w:rPr>
                <w:sz w:val="20"/>
                <w:szCs w:val="20"/>
                <w:lang w:eastAsia="en-CA"/>
              </w:rPr>
              <w:t>United Nations Declaration of the Rights of Indigenous peoples</w:t>
            </w:r>
            <w:r>
              <w:rPr>
                <w:sz w:val="20"/>
                <w:szCs w:val="20"/>
                <w:lang w:eastAsia="en-CA"/>
              </w:rPr>
              <w:t>?</w:t>
            </w:r>
          </w:p>
        </w:tc>
      </w:tr>
      <w:tr w:rsidR="002001F8" w:rsidRPr="002001F8" w:rsidTr="002001F8">
        <w:trPr>
          <w:trHeight w:val="320"/>
        </w:trPr>
        <w:tc>
          <w:tcPr>
            <w:tcW w:w="10795" w:type="dxa"/>
            <w:gridSpan w:val="3"/>
            <w:tcBorders>
              <w:top w:val="single" w:sz="4" w:space="0" w:color="auto"/>
            </w:tcBorders>
            <w:shd w:val="clear" w:color="auto" w:fill="FFFFFF" w:themeFill="background1"/>
            <w:vAlign w:val="center"/>
          </w:tcPr>
          <w:p w:rsidR="002001F8" w:rsidRPr="002001F8" w:rsidRDefault="002001F8" w:rsidP="002001F8">
            <w:pPr>
              <w:pStyle w:val="Heading3"/>
              <w:spacing w:before="60"/>
              <w:rPr>
                <w:rFonts w:asciiTheme="minorHAnsi" w:hAnsiTheme="minorHAnsi"/>
                <w:sz w:val="20"/>
                <w:szCs w:val="20"/>
              </w:rPr>
            </w:pPr>
            <w:r w:rsidRPr="002001F8">
              <w:rPr>
                <w:rFonts w:asciiTheme="minorHAnsi" w:hAnsiTheme="minorHAnsi"/>
                <w:sz w:val="20"/>
                <w:szCs w:val="20"/>
              </w:rPr>
              <w:t>Prerequisite Learning:</w:t>
            </w:r>
          </w:p>
          <w:p w:rsidR="00610C84" w:rsidRPr="00610C84" w:rsidRDefault="00610C84" w:rsidP="002001F8">
            <w:pPr>
              <w:rPr>
                <w:sz w:val="20"/>
                <w:szCs w:val="20"/>
                <w:lang w:eastAsia="en-CA"/>
              </w:rPr>
            </w:pPr>
            <w:r w:rsidRPr="00610C84">
              <w:rPr>
                <w:sz w:val="20"/>
                <w:szCs w:val="20"/>
                <w:lang w:eastAsia="en-CA"/>
              </w:rPr>
              <w:t>Students have a basic understanding of Treaties between the First Nations peoples and the B</w:t>
            </w:r>
            <w:r w:rsidR="00D77EFD">
              <w:rPr>
                <w:sz w:val="20"/>
                <w:szCs w:val="20"/>
                <w:lang w:eastAsia="en-CA"/>
              </w:rPr>
              <w:t>ritish Crown;</w:t>
            </w:r>
          </w:p>
          <w:p w:rsidR="00610C84" w:rsidRDefault="00610C84" w:rsidP="00610C84">
            <w:pPr>
              <w:rPr>
                <w:sz w:val="20"/>
                <w:szCs w:val="20"/>
                <w:lang w:eastAsia="en-CA"/>
              </w:rPr>
            </w:pPr>
            <w:r w:rsidRPr="00610C84">
              <w:rPr>
                <w:sz w:val="20"/>
                <w:szCs w:val="20"/>
                <w:lang w:eastAsia="en-CA"/>
              </w:rPr>
              <w:t>Students have an understanding that relationships are affected when tre</w:t>
            </w:r>
            <w:r w:rsidR="00D77EFD">
              <w:rPr>
                <w:sz w:val="20"/>
                <w:szCs w:val="20"/>
                <w:lang w:eastAsia="en-CA"/>
              </w:rPr>
              <w:t>aty promises are kept or broken;</w:t>
            </w:r>
          </w:p>
          <w:p w:rsidR="00D77EFD" w:rsidRPr="00610C84" w:rsidRDefault="00D77EFD" w:rsidP="00610C84">
            <w:pPr>
              <w:rPr>
                <w:sz w:val="20"/>
                <w:szCs w:val="20"/>
                <w:lang w:eastAsia="en-CA"/>
              </w:rPr>
            </w:pPr>
            <w:r>
              <w:rPr>
                <w:sz w:val="20"/>
                <w:szCs w:val="20"/>
                <w:lang w:eastAsia="en-CA"/>
              </w:rPr>
              <w:t xml:space="preserve">Students understand </w:t>
            </w:r>
            <w:r w:rsidR="00A85C96">
              <w:rPr>
                <w:sz w:val="20"/>
                <w:szCs w:val="20"/>
                <w:lang w:eastAsia="en-CA"/>
              </w:rPr>
              <w:t>the Aboriginal heritage of Canada;</w:t>
            </w:r>
          </w:p>
          <w:p w:rsidR="00A85C96" w:rsidRDefault="00610C84" w:rsidP="002001F8">
            <w:pPr>
              <w:rPr>
                <w:sz w:val="20"/>
                <w:szCs w:val="20"/>
                <w:lang w:eastAsia="en-CA"/>
              </w:rPr>
            </w:pPr>
            <w:r w:rsidRPr="00610C84">
              <w:rPr>
                <w:sz w:val="20"/>
                <w:szCs w:val="20"/>
                <w:lang w:eastAsia="en-CA"/>
              </w:rPr>
              <w:t xml:space="preserve">Students have a basic understanding of </w:t>
            </w:r>
            <w:r w:rsidR="00AD450E" w:rsidRPr="00610C84">
              <w:rPr>
                <w:sz w:val="20"/>
                <w:szCs w:val="20"/>
                <w:lang w:eastAsia="en-CA"/>
              </w:rPr>
              <w:t xml:space="preserve">the </w:t>
            </w:r>
            <w:r w:rsidR="00FE2E77" w:rsidRPr="00610C84">
              <w:rPr>
                <w:sz w:val="20"/>
                <w:szCs w:val="20"/>
                <w:lang w:eastAsia="en-CA"/>
              </w:rPr>
              <w:t xml:space="preserve">concepts of colonization and decolonization and </w:t>
            </w:r>
            <w:r w:rsidR="00A85C96">
              <w:rPr>
                <w:sz w:val="20"/>
                <w:szCs w:val="20"/>
                <w:lang w:eastAsia="en-CA"/>
              </w:rPr>
              <w:t>their effects;</w:t>
            </w:r>
          </w:p>
          <w:p w:rsidR="00A85C96" w:rsidRPr="00A85C96" w:rsidRDefault="00A85C96" w:rsidP="00A85C96">
            <w:pPr>
              <w:rPr>
                <w:sz w:val="20"/>
                <w:szCs w:val="20"/>
                <w:lang w:eastAsia="en-CA"/>
              </w:rPr>
            </w:pPr>
            <w:r>
              <w:rPr>
                <w:sz w:val="20"/>
                <w:szCs w:val="20"/>
                <w:lang w:eastAsia="en-CA"/>
              </w:rPr>
              <w:t xml:space="preserve">Students have a basic understanding of </w:t>
            </w:r>
            <w:r w:rsidRPr="00A85C96">
              <w:rPr>
                <w:sz w:val="20"/>
                <w:szCs w:val="20"/>
                <w:lang w:eastAsia="en-CA"/>
              </w:rPr>
              <w:t>the purposes and functions of governance structures in Canada, including First Nations systems</w:t>
            </w:r>
            <w:r w:rsidR="00C85DCF">
              <w:rPr>
                <w:sz w:val="20"/>
                <w:szCs w:val="20"/>
                <w:lang w:eastAsia="en-CA"/>
              </w:rPr>
              <w:t>;</w:t>
            </w:r>
          </w:p>
          <w:p w:rsidR="002001F8" w:rsidRDefault="00610C84" w:rsidP="0016665A">
            <w:pPr>
              <w:rPr>
                <w:sz w:val="20"/>
                <w:szCs w:val="20"/>
                <w:lang w:eastAsia="en-CA"/>
              </w:rPr>
            </w:pPr>
            <w:r w:rsidRPr="00610C84">
              <w:rPr>
                <w:sz w:val="20"/>
                <w:szCs w:val="20"/>
                <w:lang w:eastAsia="en-CA"/>
              </w:rPr>
              <w:t>Students have researching and presenting skills</w:t>
            </w:r>
            <w:r w:rsidR="00A85C96">
              <w:rPr>
                <w:sz w:val="20"/>
                <w:szCs w:val="20"/>
                <w:lang w:eastAsia="en-CA"/>
              </w:rPr>
              <w:t>.</w:t>
            </w:r>
          </w:p>
          <w:p w:rsidR="002C48C0" w:rsidRPr="002001F8" w:rsidRDefault="002C48C0" w:rsidP="0016665A">
            <w:pPr>
              <w:rPr>
                <w:rFonts w:asciiTheme="minorHAnsi" w:hAnsiTheme="minorHAnsi"/>
                <w:sz w:val="20"/>
                <w:szCs w:val="20"/>
              </w:rPr>
            </w:pPr>
          </w:p>
        </w:tc>
      </w:tr>
      <w:tr w:rsidR="000F123C" w:rsidRPr="002001F8" w:rsidTr="002001F8">
        <w:trPr>
          <w:trHeight w:val="320"/>
        </w:trPr>
        <w:tc>
          <w:tcPr>
            <w:tcW w:w="10795" w:type="dxa"/>
            <w:gridSpan w:val="3"/>
            <w:tcBorders>
              <w:top w:val="single" w:sz="4" w:space="0" w:color="auto"/>
            </w:tcBorders>
            <w:shd w:val="clear" w:color="auto" w:fill="FFFFFF" w:themeFill="background1"/>
            <w:vAlign w:val="center"/>
          </w:tcPr>
          <w:p w:rsidR="000F123C" w:rsidRPr="00275884" w:rsidRDefault="000F123C" w:rsidP="002001F8">
            <w:pPr>
              <w:pStyle w:val="Heading3"/>
              <w:spacing w:before="60"/>
              <w:rPr>
                <w:rFonts w:asciiTheme="minorHAnsi" w:hAnsiTheme="minorHAnsi"/>
                <w:sz w:val="20"/>
                <w:szCs w:val="20"/>
              </w:rPr>
            </w:pPr>
            <w:r w:rsidRPr="00275884">
              <w:rPr>
                <w:rFonts w:asciiTheme="minorHAnsi" w:hAnsiTheme="minorHAnsi"/>
                <w:sz w:val="20"/>
                <w:szCs w:val="20"/>
              </w:rPr>
              <w:t>Instructional Strategy(ies)</w:t>
            </w:r>
          </w:p>
          <w:p w:rsidR="00275884" w:rsidRPr="0062794E" w:rsidRDefault="006C51D3" w:rsidP="00275884">
            <w:pPr>
              <w:rPr>
                <w:sz w:val="20"/>
                <w:szCs w:val="20"/>
                <w:lang w:eastAsia="en-CA"/>
              </w:rPr>
            </w:pPr>
            <w:r w:rsidRPr="00995968">
              <w:rPr>
                <w:sz w:val="20"/>
                <w:szCs w:val="20"/>
                <w:lang w:eastAsia="en-CA"/>
              </w:rPr>
              <w:t>Video demonstrati</w:t>
            </w:r>
            <w:r w:rsidR="00275884" w:rsidRPr="00995968">
              <w:rPr>
                <w:sz w:val="20"/>
                <w:szCs w:val="20"/>
                <w:lang w:eastAsia="en-CA"/>
              </w:rPr>
              <w:t>on, Discussions, Group work</w:t>
            </w:r>
            <w:r w:rsidRPr="00995968">
              <w:rPr>
                <w:sz w:val="20"/>
                <w:szCs w:val="20"/>
                <w:lang w:eastAsia="en-CA"/>
              </w:rPr>
              <w:t>, Researching, Presentation</w:t>
            </w:r>
            <w:r w:rsidR="00275884" w:rsidRPr="00995968">
              <w:rPr>
                <w:sz w:val="20"/>
                <w:szCs w:val="20"/>
                <w:lang w:eastAsia="en-CA"/>
              </w:rPr>
              <w:t xml:space="preserve">, </w:t>
            </w:r>
            <w:r w:rsidR="00275884" w:rsidRPr="0062794E">
              <w:rPr>
                <w:sz w:val="20"/>
                <w:szCs w:val="20"/>
                <w:lang w:eastAsia="en-CA"/>
              </w:rPr>
              <w:t xml:space="preserve"> Exit slips (RVL Connect)</w:t>
            </w:r>
          </w:p>
          <w:p w:rsidR="000F123C" w:rsidRPr="00995968" w:rsidRDefault="000F123C" w:rsidP="000F123C">
            <w:pPr>
              <w:rPr>
                <w:sz w:val="20"/>
                <w:szCs w:val="20"/>
                <w:lang w:eastAsia="en-CA"/>
              </w:rPr>
            </w:pPr>
          </w:p>
          <w:p w:rsidR="00275884" w:rsidRPr="000F123C" w:rsidRDefault="00275884" w:rsidP="000F123C">
            <w:pPr>
              <w:rPr>
                <w:rFonts w:asciiTheme="minorHAnsi" w:hAnsiTheme="minorHAnsi" w:cstheme="minorHAnsi"/>
                <w:sz w:val="16"/>
                <w:szCs w:val="16"/>
              </w:rPr>
            </w:pPr>
          </w:p>
        </w:tc>
      </w:tr>
      <w:tr w:rsidR="00404E29" w:rsidRPr="002001F8" w:rsidTr="00A3656E">
        <w:trPr>
          <w:trHeight w:val="320"/>
        </w:trPr>
        <w:tc>
          <w:tcPr>
            <w:tcW w:w="10795" w:type="dxa"/>
            <w:gridSpan w:val="3"/>
            <w:tcBorders>
              <w:top w:val="single" w:sz="4" w:space="0" w:color="auto"/>
            </w:tcBorders>
            <w:shd w:val="clear" w:color="auto" w:fill="D9D9D9"/>
            <w:vAlign w:val="center"/>
          </w:tcPr>
          <w:p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2: Determine Evidence for Assessing Learning</w:t>
            </w:r>
          </w:p>
        </w:tc>
      </w:tr>
      <w:tr w:rsidR="00996DA1" w:rsidRPr="002001F8" w:rsidTr="00AE11A6">
        <w:trPr>
          <w:trHeight w:val="1055"/>
        </w:trPr>
        <w:tc>
          <w:tcPr>
            <w:tcW w:w="10795" w:type="dxa"/>
            <w:gridSpan w:val="3"/>
            <w:tcBorders>
              <w:bottom w:val="single" w:sz="4" w:space="0" w:color="auto"/>
            </w:tcBorders>
            <w:shd w:val="clear" w:color="auto" w:fill="auto"/>
          </w:tcPr>
          <w:p w:rsidR="006C51D3" w:rsidRPr="006C51D3" w:rsidRDefault="00FE2E77" w:rsidP="00594A7B">
            <w:pPr>
              <w:pStyle w:val="ListBullet"/>
              <w:framePr w:hSpace="0" w:wrap="auto" w:vAnchor="margin" w:hAnchor="text" w:xAlign="left" w:yAlign="inline"/>
              <w:rPr>
                <w:rFonts w:cs="Times New Roman"/>
                <w:b/>
                <w:i w:val="0"/>
                <w:sz w:val="20"/>
                <w:szCs w:val="20"/>
              </w:rPr>
            </w:pPr>
            <w:r w:rsidRPr="006C51D3">
              <w:rPr>
                <w:rFonts w:cs="Times New Roman"/>
                <w:b/>
                <w:i w:val="0"/>
                <w:sz w:val="20"/>
                <w:szCs w:val="20"/>
              </w:rPr>
              <w:t>Formative</w:t>
            </w:r>
            <w:r w:rsidR="004C4B85">
              <w:rPr>
                <w:rFonts w:cs="Times New Roman"/>
                <w:b/>
                <w:i w:val="0"/>
                <w:sz w:val="20"/>
                <w:szCs w:val="20"/>
              </w:rPr>
              <w:t>:</w:t>
            </w:r>
          </w:p>
          <w:p w:rsidR="002001F8" w:rsidRPr="002001F8" w:rsidRDefault="00DC3B8A" w:rsidP="00DC3B8A">
            <w:pPr>
              <w:pStyle w:val="ListBullet"/>
              <w:framePr w:hSpace="0" w:wrap="auto" w:vAnchor="margin" w:hAnchor="text" w:xAlign="left" w:yAlign="inline"/>
            </w:pPr>
            <w:r w:rsidRPr="00DC3B8A">
              <w:rPr>
                <w:rFonts w:ascii="Times New Roman" w:hAnsi="Times New Roman" w:cs="Times New Roman"/>
                <w:i w:val="0"/>
                <w:sz w:val="20"/>
                <w:szCs w:val="20"/>
                <w:lang w:eastAsia="en-CA"/>
              </w:rPr>
              <w:t>Teacher observation (</w:t>
            </w:r>
            <w:r w:rsidR="006C51D3" w:rsidRPr="006C51D3">
              <w:rPr>
                <w:rFonts w:ascii="Times New Roman" w:hAnsi="Times New Roman" w:cs="Times New Roman"/>
                <w:i w:val="0"/>
                <w:sz w:val="20"/>
                <w:szCs w:val="20"/>
                <w:lang w:eastAsia="en-CA"/>
              </w:rPr>
              <w:t>participat</w:t>
            </w:r>
            <w:r>
              <w:rPr>
                <w:rFonts w:ascii="Times New Roman" w:hAnsi="Times New Roman" w:cs="Times New Roman"/>
                <w:i w:val="0"/>
                <w:sz w:val="20"/>
                <w:szCs w:val="20"/>
                <w:lang w:eastAsia="en-CA"/>
              </w:rPr>
              <w:t>ion</w:t>
            </w:r>
            <w:r w:rsidR="006C51D3" w:rsidRPr="006C51D3">
              <w:rPr>
                <w:rFonts w:ascii="Times New Roman" w:hAnsi="Times New Roman" w:cs="Times New Roman"/>
                <w:i w:val="0"/>
                <w:sz w:val="20"/>
                <w:szCs w:val="20"/>
                <w:lang w:eastAsia="en-CA"/>
              </w:rPr>
              <w:t xml:space="preserve"> in discussions</w:t>
            </w:r>
            <w:r>
              <w:rPr>
                <w:rFonts w:ascii="Times New Roman" w:hAnsi="Times New Roman" w:cs="Times New Roman"/>
                <w:i w:val="0"/>
                <w:sz w:val="20"/>
                <w:szCs w:val="20"/>
                <w:lang w:eastAsia="en-CA"/>
              </w:rPr>
              <w:t xml:space="preserve">, </w:t>
            </w:r>
            <w:r w:rsidR="00FE2E77" w:rsidRPr="006C51D3">
              <w:rPr>
                <w:rFonts w:ascii="Times New Roman" w:hAnsi="Times New Roman" w:cs="Times New Roman"/>
                <w:i w:val="0"/>
                <w:sz w:val="20"/>
                <w:szCs w:val="20"/>
                <w:lang w:eastAsia="en-CA"/>
              </w:rPr>
              <w:t>researching</w:t>
            </w:r>
            <w:r w:rsidR="006C51D3">
              <w:rPr>
                <w:rFonts w:ascii="Times New Roman" w:hAnsi="Times New Roman" w:cs="Times New Roman"/>
                <w:i w:val="0"/>
                <w:sz w:val="20"/>
                <w:szCs w:val="20"/>
                <w:lang w:eastAsia="en-CA"/>
              </w:rPr>
              <w:t xml:space="preserve"> information</w:t>
            </w:r>
            <w:r>
              <w:rPr>
                <w:rFonts w:ascii="Times New Roman" w:hAnsi="Times New Roman" w:cs="Times New Roman"/>
                <w:i w:val="0"/>
                <w:sz w:val="20"/>
                <w:szCs w:val="20"/>
                <w:lang w:eastAsia="en-CA"/>
              </w:rPr>
              <w:t>)</w:t>
            </w:r>
            <w:r w:rsidR="006C51D3">
              <w:rPr>
                <w:rFonts w:ascii="Times New Roman" w:hAnsi="Times New Roman" w:cs="Times New Roman"/>
                <w:i w:val="0"/>
                <w:sz w:val="20"/>
                <w:szCs w:val="20"/>
                <w:lang w:eastAsia="en-CA"/>
              </w:rPr>
              <w:t>; e</w:t>
            </w:r>
            <w:r w:rsidR="006C51D3" w:rsidRPr="006C51D3">
              <w:rPr>
                <w:rFonts w:ascii="Times New Roman" w:hAnsi="Times New Roman" w:cs="Times New Roman"/>
                <w:i w:val="0"/>
                <w:sz w:val="20"/>
                <w:szCs w:val="20"/>
                <w:lang w:eastAsia="en-CA"/>
              </w:rPr>
              <w:t>xit slips in order to check understandings</w:t>
            </w:r>
            <w:r w:rsidR="006C51D3">
              <w:rPr>
                <w:rFonts w:ascii="Times New Roman" w:hAnsi="Times New Roman" w:cs="Times New Roman"/>
                <w:i w:val="0"/>
                <w:sz w:val="20"/>
                <w:szCs w:val="20"/>
                <w:lang w:eastAsia="en-CA"/>
              </w:rPr>
              <w:t>.</w:t>
            </w:r>
          </w:p>
        </w:tc>
      </w:tr>
      <w:tr w:rsidR="00404E29" w:rsidRPr="002001F8" w:rsidTr="00A3656E">
        <w:trPr>
          <w:trHeight w:val="336"/>
        </w:trPr>
        <w:tc>
          <w:tcPr>
            <w:tcW w:w="10795" w:type="dxa"/>
            <w:gridSpan w:val="3"/>
            <w:tcBorders>
              <w:bottom w:val="single" w:sz="4" w:space="0" w:color="auto"/>
            </w:tcBorders>
            <w:shd w:val="clear" w:color="auto" w:fill="D9D9D9"/>
          </w:tcPr>
          <w:p w:rsidR="00404E29" w:rsidRPr="002001F8" w:rsidRDefault="00404E29" w:rsidP="00A3656E">
            <w:pPr>
              <w:pStyle w:val="Heading3"/>
              <w:spacing w:before="60"/>
              <w:jc w:val="center"/>
              <w:rPr>
                <w:rFonts w:asciiTheme="minorHAnsi" w:hAnsiTheme="minorHAnsi" w:cs="Arial"/>
                <w:b w:val="0"/>
                <w:sz w:val="20"/>
                <w:szCs w:val="20"/>
              </w:rPr>
            </w:pPr>
            <w:r w:rsidRPr="002001F8">
              <w:rPr>
                <w:rFonts w:asciiTheme="minorHAnsi" w:hAnsiTheme="minorHAnsi"/>
                <w:sz w:val="20"/>
                <w:szCs w:val="20"/>
              </w:rPr>
              <w:lastRenderedPageBreak/>
              <w:t>Stage 3: Build Learning Plan</w:t>
            </w:r>
          </w:p>
        </w:tc>
      </w:tr>
      <w:tr w:rsidR="00D604A4" w:rsidRPr="002001F8" w:rsidTr="00A3656E">
        <w:trPr>
          <w:trHeight w:val="2728"/>
        </w:trPr>
        <w:tc>
          <w:tcPr>
            <w:tcW w:w="6771" w:type="dxa"/>
            <w:gridSpan w:val="2"/>
            <w:shd w:val="clear" w:color="auto" w:fill="auto"/>
          </w:tcPr>
          <w:p w:rsidR="00D604A4"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Set</w:t>
            </w:r>
            <w:r w:rsidR="002001F8" w:rsidRPr="002001F8">
              <w:rPr>
                <w:rFonts w:asciiTheme="minorHAnsi" w:hAnsiTheme="minorHAnsi" w:cs="Arial"/>
                <w:b/>
                <w:sz w:val="20"/>
                <w:szCs w:val="20"/>
              </w:rPr>
              <w:t xml:space="preserve"> (Engage</w:t>
            </w:r>
            <w:r w:rsidR="008A67F4">
              <w:rPr>
                <w:rFonts w:asciiTheme="minorHAnsi" w:hAnsiTheme="minorHAnsi" w:cs="Arial"/>
                <w:b/>
                <w:sz w:val="20"/>
                <w:szCs w:val="20"/>
              </w:rPr>
              <w:t>ment</w:t>
            </w:r>
            <w:r w:rsidR="002001F8" w:rsidRPr="002001F8">
              <w:rPr>
                <w:rFonts w:asciiTheme="minorHAnsi" w:hAnsiTheme="minorHAnsi" w:cs="Arial"/>
                <w:b/>
                <w:sz w:val="20"/>
                <w:szCs w:val="20"/>
              </w:rPr>
              <w:t>)</w:t>
            </w:r>
            <w:r w:rsidRPr="002001F8">
              <w:rPr>
                <w:rFonts w:asciiTheme="minorHAnsi" w:hAnsiTheme="minorHAnsi" w:cs="Arial"/>
                <w:b/>
                <w:sz w:val="20"/>
                <w:szCs w:val="20"/>
              </w:rPr>
              <w:t xml:space="preserve">: </w:t>
            </w:r>
            <w:r w:rsidR="008A67F4">
              <w:rPr>
                <w:rFonts w:asciiTheme="minorHAnsi" w:hAnsiTheme="minorHAnsi" w:cs="Arial"/>
                <w:b/>
                <w:sz w:val="20"/>
                <w:szCs w:val="20"/>
              </w:rPr>
              <w:t xml:space="preserve">Length of </w:t>
            </w:r>
            <w:r w:rsidRPr="002001F8">
              <w:rPr>
                <w:rFonts w:asciiTheme="minorHAnsi" w:hAnsiTheme="minorHAnsi" w:cs="Arial"/>
                <w:b/>
                <w:sz w:val="20"/>
                <w:szCs w:val="20"/>
              </w:rPr>
              <w:t>Time:</w:t>
            </w:r>
            <w:r w:rsidR="00891AE6">
              <w:rPr>
                <w:rFonts w:asciiTheme="minorHAnsi" w:hAnsiTheme="minorHAnsi" w:cs="Arial"/>
                <w:b/>
                <w:sz w:val="20"/>
                <w:szCs w:val="20"/>
              </w:rPr>
              <w:t xml:space="preserve"> 5 minutes</w:t>
            </w:r>
          </w:p>
          <w:p w:rsidR="002342B8" w:rsidRPr="00FA023B" w:rsidRDefault="002342B8" w:rsidP="00891AE6">
            <w:pPr>
              <w:rPr>
                <w:sz w:val="20"/>
                <w:szCs w:val="20"/>
                <w:lang w:eastAsia="en-CA"/>
              </w:rPr>
            </w:pPr>
            <w:r w:rsidRPr="00FA023B">
              <w:rPr>
                <w:sz w:val="20"/>
                <w:szCs w:val="20"/>
              </w:rPr>
              <w:t>Begin by posing question</w:t>
            </w:r>
            <w:r w:rsidR="00891AE6" w:rsidRPr="00FA023B">
              <w:rPr>
                <w:sz w:val="20"/>
                <w:szCs w:val="20"/>
              </w:rPr>
              <w:t>s</w:t>
            </w:r>
            <w:r w:rsidRPr="00FA023B">
              <w:rPr>
                <w:sz w:val="20"/>
                <w:szCs w:val="20"/>
              </w:rPr>
              <w:t xml:space="preserve"> to the class: “</w:t>
            </w:r>
            <w:r w:rsidR="00891AE6" w:rsidRPr="00FA023B">
              <w:rPr>
                <w:sz w:val="20"/>
                <w:szCs w:val="20"/>
                <w:lang w:eastAsia="en-CA"/>
              </w:rPr>
              <w:t xml:space="preserve">Is relationship between citizens important? Why? Why </w:t>
            </w:r>
            <w:r w:rsidR="0033152D">
              <w:rPr>
                <w:sz w:val="20"/>
                <w:szCs w:val="20"/>
                <w:lang w:eastAsia="en-CA"/>
              </w:rPr>
              <w:t xml:space="preserve">is </w:t>
            </w:r>
            <w:r w:rsidR="00891AE6" w:rsidRPr="00FA023B">
              <w:rPr>
                <w:sz w:val="20"/>
                <w:szCs w:val="20"/>
                <w:lang w:eastAsia="en-CA"/>
              </w:rPr>
              <w:t>relationsh</w:t>
            </w:r>
            <w:r w:rsidR="0033152D">
              <w:rPr>
                <w:sz w:val="20"/>
                <w:szCs w:val="20"/>
                <w:lang w:eastAsia="en-CA"/>
              </w:rPr>
              <w:t>ip with the Indigenous peoples</w:t>
            </w:r>
            <w:r w:rsidR="00891AE6" w:rsidRPr="00FA023B">
              <w:rPr>
                <w:sz w:val="20"/>
                <w:szCs w:val="20"/>
                <w:lang w:eastAsia="en-CA"/>
              </w:rPr>
              <w:t xml:space="preserve"> important to Canada?</w:t>
            </w:r>
            <w:r w:rsidRPr="00FA023B">
              <w:rPr>
                <w:sz w:val="20"/>
                <w:szCs w:val="20"/>
              </w:rPr>
              <w:t xml:space="preserve">Have students brainstorm ideas about </w:t>
            </w:r>
            <w:r w:rsidR="00891AE6" w:rsidRPr="00FA023B">
              <w:rPr>
                <w:sz w:val="20"/>
                <w:szCs w:val="20"/>
              </w:rPr>
              <w:t>relationships and share with the class.</w:t>
            </w:r>
          </w:p>
          <w:p w:rsidR="00630E89" w:rsidRDefault="00630E89" w:rsidP="00A3656E">
            <w:pPr>
              <w:rPr>
                <w:rFonts w:asciiTheme="minorHAnsi" w:hAnsiTheme="minorHAnsi" w:cs="Arial"/>
                <w:i/>
                <w:sz w:val="16"/>
                <w:szCs w:val="16"/>
              </w:rPr>
            </w:pPr>
          </w:p>
          <w:p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Development: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r w:rsidR="006C51D3">
              <w:rPr>
                <w:rFonts w:asciiTheme="minorHAnsi" w:hAnsiTheme="minorHAnsi" w:cs="Arial"/>
                <w:b/>
                <w:sz w:val="20"/>
                <w:szCs w:val="20"/>
              </w:rPr>
              <w:t>45</w:t>
            </w:r>
            <w:r w:rsidR="00C8154A">
              <w:rPr>
                <w:rFonts w:asciiTheme="minorHAnsi" w:hAnsiTheme="minorHAnsi" w:cs="Arial"/>
                <w:b/>
                <w:sz w:val="20"/>
                <w:szCs w:val="20"/>
              </w:rPr>
              <w:t xml:space="preserve"> minutes</w:t>
            </w:r>
          </w:p>
          <w:p w:rsidR="00C8154A" w:rsidRPr="00FA023B" w:rsidRDefault="00891AE6" w:rsidP="00891AE6">
            <w:pPr>
              <w:rPr>
                <w:sz w:val="20"/>
                <w:szCs w:val="20"/>
              </w:rPr>
            </w:pPr>
            <w:r w:rsidRPr="00FA023B">
              <w:rPr>
                <w:sz w:val="20"/>
                <w:szCs w:val="20"/>
              </w:rPr>
              <w:t xml:space="preserve">Have students watch </w:t>
            </w:r>
            <w:r w:rsidR="0028090B" w:rsidRPr="00FA023B">
              <w:rPr>
                <w:sz w:val="20"/>
                <w:szCs w:val="20"/>
              </w:rPr>
              <w:t xml:space="preserve">a part of </w:t>
            </w:r>
            <w:r w:rsidRPr="00FA023B">
              <w:rPr>
                <w:sz w:val="20"/>
                <w:szCs w:val="20"/>
              </w:rPr>
              <w:t>the video</w:t>
            </w:r>
            <w:r w:rsidR="00C8154A" w:rsidRPr="00FA023B">
              <w:rPr>
                <w:sz w:val="20"/>
                <w:szCs w:val="20"/>
              </w:rPr>
              <w:t>:</w:t>
            </w:r>
            <w:r w:rsidR="0028090B" w:rsidRPr="00FA023B">
              <w:rPr>
                <w:sz w:val="20"/>
                <w:szCs w:val="20"/>
              </w:rPr>
              <w:t xml:space="preserve"> (10 min)</w:t>
            </w:r>
          </w:p>
          <w:p w:rsidR="00C8154A" w:rsidRPr="00FA023B" w:rsidRDefault="004E7AA9" w:rsidP="00891AE6">
            <w:pPr>
              <w:rPr>
                <w:sz w:val="20"/>
                <w:szCs w:val="20"/>
              </w:rPr>
            </w:pPr>
            <w:hyperlink r:id="rId7" w:history="1">
              <w:r w:rsidR="00C8154A" w:rsidRPr="00FA023B">
                <w:rPr>
                  <w:rStyle w:val="Hyperlink"/>
                  <w:sz w:val="20"/>
                  <w:szCs w:val="20"/>
                </w:rPr>
                <w:t>https://www.youtube.com/watch?v=mJM8nZxM0GQ</w:t>
              </w:r>
            </w:hyperlink>
          </w:p>
          <w:p w:rsidR="006C51D3" w:rsidRPr="00FA023B" w:rsidRDefault="00C8154A" w:rsidP="00891AE6">
            <w:pPr>
              <w:rPr>
                <w:sz w:val="20"/>
                <w:szCs w:val="20"/>
              </w:rPr>
            </w:pPr>
            <w:r w:rsidRPr="00FA023B">
              <w:rPr>
                <w:sz w:val="20"/>
                <w:szCs w:val="20"/>
              </w:rPr>
              <w:t xml:space="preserve">Discuss with students </w:t>
            </w:r>
            <w:r w:rsidR="00891AE6" w:rsidRPr="00FA023B">
              <w:rPr>
                <w:sz w:val="20"/>
                <w:szCs w:val="20"/>
              </w:rPr>
              <w:t xml:space="preserve">how far </w:t>
            </w:r>
            <w:r w:rsidR="0033152D">
              <w:rPr>
                <w:sz w:val="20"/>
                <w:szCs w:val="20"/>
              </w:rPr>
              <w:t>Canada has</w:t>
            </w:r>
            <w:r w:rsidRPr="00FA023B">
              <w:rPr>
                <w:sz w:val="20"/>
                <w:szCs w:val="20"/>
              </w:rPr>
              <w:t xml:space="preserve"> come and how far</w:t>
            </w:r>
            <w:r w:rsidR="0033152D">
              <w:rPr>
                <w:sz w:val="20"/>
                <w:szCs w:val="20"/>
              </w:rPr>
              <w:t xml:space="preserve"> it intends</w:t>
            </w:r>
            <w:r w:rsidRPr="00FA023B">
              <w:rPr>
                <w:sz w:val="20"/>
                <w:szCs w:val="20"/>
              </w:rPr>
              <w:t xml:space="preserve"> to go f</w:t>
            </w:r>
            <w:r w:rsidR="0033152D">
              <w:rPr>
                <w:sz w:val="20"/>
                <w:szCs w:val="20"/>
              </w:rPr>
              <w:t>rom the time when most I</w:t>
            </w:r>
            <w:r w:rsidR="00891AE6" w:rsidRPr="00FA023B">
              <w:rPr>
                <w:sz w:val="20"/>
                <w:szCs w:val="20"/>
              </w:rPr>
              <w:t>ndigenous peoples were actively discouraged from participating actively in the society</w:t>
            </w:r>
            <w:r w:rsidR="006C51D3" w:rsidRPr="00FA023B">
              <w:rPr>
                <w:sz w:val="20"/>
                <w:szCs w:val="20"/>
              </w:rPr>
              <w:t>.</w:t>
            </w:r>
          </w:p>
          <w:p w:rsidR="00891AE6" w:rsidRPr="00FA023B" w:rsidRDefault="006C51D3" w:rsidP="00891AE6">
            <w:pPr>
              <w:rPr>
                <w:sz w:val="20"/>
                <w:szCs w:val="20"/>
              </w:rPr>
            </w:pPr>
            <w:r w:rsidRPr="00FA023B">
              <w:rPr>
                <w:sz w:val="20"/>
                <w:szCs w:val="20"/>
              </w:rPr>
              <w:t>Ask how they</w:t>
            </w:r>
            <w:r w:rsidR="0033152D">
              <w:rPr>
                <w:sz w:val="20"/>
                <w:szCs w:val="20"/>
              </w:rPr>
              <w:t xml:space="preserve"> understand this statement</w:t>
            </w:r>
            <w:r w:rsidRPr="00FA023B">
              <w:rPr>
                <w:sz w:val="20"/>
                <w:szCs w:val="20"/>
              </w:rPr>
              <w:t xml:space="preserve"> from the video: “no relationship is more important to Canada than the one with the Indigenous peoples. It is time for renewed relationship with Indigenous peoples based on recognition of rights, respect, cooperation and partnership.”</w:t>
            </w:r>
          </w:p>
          <w:p w:rsidR="00C8154A" w:rsidRPr="00FA023B" w:rsidRDefault="00C8154A" w:rsidP="00891AE6">
            <w:pPr>
              <w:rPr>
                <w:sz w:val="20"/>
                <w:szCs w:val="20"/>
              </w:rPr>
            </w:pPr>
          </w:p>
          <w:p w:rsidR="00891AE6" w:rsidRPr="00FA023B" w:rsidRDefault="00C8154A" w:rsidP="00891AE6">
            <w:pPr>
              <w:rPr>
                <w:sz w:val="20"/>
                <w:szCs w:val="20"/>
              </w:rPr>
            </w:pPr>
            <w:r w:rsidRPr="00FA023B">
              <w:rPr>
                <w:sz w:val="20"/>
                <w:szCs w:val="20"/>
              </w:rPr>
              <w:t>Distribute copies of United Nations Declaration of the Rights of Indigenous peoples. Have students exam</w:t>
            </w:r>
            <w:r w:rsidR="001E7570">
              <w:rPr>
                <w:sz w:val="20"/>
                <w:szCs w:val="20"/>
              </w:rPr>
              <w:t xml:space="preserve">ine the Declaration closely, </w:t>
            </w:r>
            <w:r w:rsidRPr="00FA023B">
              <w:rPr>
                <w:sz w:val="20"/>
                <w:szCs w:val="20"/>
              </w:rPr>
              <w:t xml:space="preserve">find a part / article that speaks most to them and make them question the content. </w:t>
            </w:r>
          </w:p>
          <w:p w:rsidR="00C8154A" w:rsidRPr="00FA023B" w:rsidRDefault="00C8154A" w:rsidP="00891AE6">
            <w:pPr>
              <w:rPr>
                <w:sz w:val="20"/>
                <w:szCs w:val="20"/>
              </w:rPr>
            </w:pPr>
          </w:p>
          <w:p w:rsidR="0028090B" w:rsidRPr="00FA023B" w:rsidRDefault="0028090B" w:rsidP="00891AE6">
            <w:pPr>
              <w:rPr>
                <w:sz w:val="20"/>
                <w:szCs w:val="20"/>
              </w:rPr>
            </w:pPr>
            <w:r w:rsidRPr="00FA023B">
              <w:rPr>
                <w:sz w:val="20"/>
                <w:szCs w:val="20"/>
              </w:rPr>
              <w:t>Group work (</w:t>
            </w:r>
            <w:r w:rsidR="006C51D3" w:rsidRPr="00FA023B">
              <w:rPr>
                <w:sz w:val="20"/>
                <w:szCs w:val="20"/>
              </w:rPr>
              <w:t>25</w:t>
            </w:r>
            <w:r w:rsidRPr="00FA023B">
              <w:rPr>
                <w:sz w:val="20"/>
                <w:szCs w:val="20"/>
              </w:rPr>
              <w:t xml:space="preserve"> minutes)</w:t>
            </w:r>
          </w:p>
          <w:p w:rsidR="00C8154A" w:rsidRDefault="0028090B" w:rsidP="00891AE6">
            <w:pPr>
              <w:rPr>
                <w:rFonts w:asciiTheme="minorHAnsi" w:hAnsiTheme="minorHAnsi" w:cstheme="minorHAnsi"/>
                <w:sz w:val="20"/>
                <w:szCs w:val="20"/>
              </w:rPr>
            </w:pPr>
            <w:r w:rsidRPr="00FA023B">
              <w:rPr>
                <w:sz w:val="20"/>
                <w:szCs w:val="20"/>
              </w:rPr>
              <w:t>Divide students into</w:t>
            </w:r>
            <w:r w:rsidR="002C1C69" w:rsidRPr="00FA023B">
              <w:rPr>
                <w:sz w:val="20"/>
                <w:szCs w:val="20"/>
              </w:rPr>
              <w:t xml:space="preserve"> small groups (4-5 members)</w:t>
            </w:r>
            <w:r w:rsidRPr="00FA023B">
              <w:rPr>
                <w:sz w:val="20"/>
                <w:szCs w:val="20"/>
              </w:rPr>
              <w:t xml:space="preserve"> and ask them </w:t>
            </w:r>
            <w:r w:rsidR="001E7570">
              <w:rPr>
                <w:sz w:val="20"/>
                <w:szCs w:val="20"/>
              </w:rPr>
              <w:t>to conduct</w:t>
            </w:r>
            <w:r w:rsidR="00C8154A" w:rsidRPr="00FA023B">
              <w:rPr>
                <w:sz w:val="20"/>
                <w:szCs w:val="20"/>
              </w:rPr>
              <w:t xml:space="preserve"> research </w:t>
            </w:r>
            <w:r w:rsidR="00FE7054" w:rsidRPr="00FA023B">
              <w:rPr>
                <w:sz w:val="20"/>
                <w:szCs w:val="20"/>
              </w:rPr>
              <w:t>(as a part of researching laws that specifically affect minority groups)</w:t>
            </w:r>
            <w:r w:rsidR="00C8154A" w:rsidRPr="00FA023B">
              <w:rPr>
                <w:sz w:val="20"/>
                <w:szCs w:val="20"/>
              </w:rPr>
              <w:t xml:space="preserve">of the part / article that they </w:t>
            </w:r>
            <w:r w:rsidR="002C1C69" w:rsidRPr="00FA023B">
              <w:rPr>
                <w:sz w:val="20"/>
                <w:szCs w:val="20"/>
              </w:rPr>
              <w:t>were interested in mostly</w:t>
            </w:r>
            <w:r w:rsidR="00C8154A" w:rsidRPr="00FA023B">
              <w:rPr>
                <w:sz w:val="20"/>
                <w:szCs w:val="20"/>
              </w:rPr>
              <w:t xml:space="preserve"> and present their findings at the end of the class. </w:t>
            </w:r>
            <w:r w:rsidRPr="00FA023B">
              <w:rPr>
                <w:sz w:val="20"/>
                <w:szCs w:val="20"/>
              </w:rPr>
              <w:t>T</w:t>
            </w:r>
            <w:r w:rsidR="001E7570">
              <w:rPr>
                <w:sz w:val="20"/>
                <w:szCs w:val="20"/>
              </w:rPr>
              <w:t>he t</w:t>
            </w:r>
            <w:r w:rsidRPr="00FA023B">
              <w:rPr>
                <w:sz w:val="20"/>
                <w:szCs w:val="20"/>
              </w:rPr>
              <w:t>eacher will p</w:t>
            </w:r>
            <w:r w:rsidR="00C8154A" w:rsidRPr="00FA023B">
              <w:rPr>
                <w:sz w:val="20"/>
                <w:szCs w:val="20"/>
              </w:rPr>
              <w:t xml:space="preserve">rovide students </w:t>
            </w:r>
            <w:r w:rsidRPr="00FA023B">
              <w:rPr>
                <w:sz w:val="20"/>
                <w:szCs w:val="20"/>
              </w:rPr>
              <w:t>r</w:t>
            </w:r>
            <w:r w:rsidR="001E7570">
              <w:rPr>
                <w:sz w:val="20"/>
                <w:szCs w:val="20"/>
              </w:rPr>
              <w:t>equirements for their research</w:t>
            </w:r>
            <w:r w:rsidRPr="00FA023B">
              <w:rPr>
                <w:sz w:val="20"/>
                <w:szCs w:val="20"/>
              </w:rPr>
              <w:t>. Students can use comput</w:t>
            </w:r>
            <w:r w:rsidR="001E7570">
              <w:rPr>
                <w:sz w:val="20"/>
                <w:szCs w:val="20"/>
              </w:rPr>
              <w:t>ers or mobile devices to access</w:t>
            </w:r>
            <w:r w:rsidR="00E87414">
              <w:rPr>
                <w:sz w:val="20"/>
                <w:szCs w:val="20"/>
              </w:rPr>
              <w:t xml:space="preserve"> </w:t>
            </w:r>
            <w:r w:rsidR="001E7570">
              <w:rPr>
                <w:sz w:val="20"/>
                <w:szCs w:val="20"/>
              </w:rPr>
              <w:t>the Internet. R</w:t>
            </w:r>
            <w:r w:rsidR="00C8154A" w:rsidRPr="00FA023B">
              <w:rPr>
                <w:sz w:val="20"/>
                <w:szCs w:val="20"/>
              </w:rPr>
              <w:t xml:space="preserve">eputable resources </w:t>
            </w:r>
            <w:r w:rsidRPr="00FA023B">
              <w:rPr>
                <w:sz w:val="20"/>
                <w:szCs w:val="20"/>
              </w:rPr>
              <w:t>will be provided</w:t>
            </w:r>
            <w:r w:rsidR="001E7570">
              <w:rPr>
                <w:sz w:val="20"/>
                <w:szCs w:val="20"/>
              </w:rPr>
              <w:t>;</w:t>
            </w:r>
            <w:r w:rsidR="00E87414" w:rsidRPr="00E87414">
              <w:rPr>
                <w:sz w:val="20"/>
                <w:szCs w:val="20"/>
              </w:rPr>
              <w:t xml:space="preserve"> also</w:t>
            </w:r>
            <w:r w:rsidR="001E7570">
              <w:rPr>
                <w:sz w:val="20"/>
                <w:szCs w:val="20"/>
              </w:rPr>
              <w:t xml:space="preserve"> students can  </w:t>
            </w:r>
            <w:r w:rsidR="00E87414" w:rsidRPr="00E87414">
              <w:rPr>
                <w:sz w:val="20"/>
                <w:szCs w:val="20"/>
              </w:rPr>
              <w:t>use library resources.</w:t>
            </w:r>
          </w:p>
          <w:p w:rsidR="002C1C69" w:rsidRDefault="002C1C69" w:rsidP="00891AE6">
            <w:pPr>
              <w:rPr>
                <w:rFonts w:asciiTheme="minorHAnsi" w:hAnsiTheme="minorHAnsi" w:cstheme="minorHAnsi"/>
                <w:sz w:val="20"/>
                <w:szCs w:val="20"/>
              </w:rPr>
            </w:pPr>
          </w:p>
          <w:p w:rsidR="002C1C69" w:rsidRPr="00FA023B" w:rsidRDefault="002C1C69" w:rsidP="002C1C69">
            <w:pPr>
              <w:rPr>
                <w:sz w:val="20"/>
                <w:szCs w:val="20"/>
              </w:rPr>
            </w:pPr>
            <w:r w:rsidRPr="00FA023B">
              <w:rPr>
                <w:sz w:val="20"/>
                <w:szCs w:val="20"/>
              </w:rPr>
              <w:t>Class sharing and discussion (10 minutes)</w:t>
            </w:r>
          </w:p>
          <w:p w:rsidR="002C1C69" w:rsidRPr="00FA023B" w:rsidRDefault="002C1C69" w:rsidP="002C1C69">
            <w:pPr>
              <w:rPr>
                <w:sz w:val="20"/>
                <w:szCs w:val="20"/>
              </w:rPr>
            </w:pPr>
            <w:r w:rsidRPr="00FA023B">
              <w:rPr>
                <w:sz w:val="20"/>
                <w:szCs w:val="20"/>
              </w:rPr>
              <w:t>Groups will present their findings.</w:t>
            </w:r>
          </w:p>
          <w:p w:rsidR="002C1C69" w:rsidRPr="00FA023B" w:rsidRDefault="002C1C69" w:rsidP="002C1C69">
            <w:pPr>
              <w:widowControl w:val="0"/>
              <w:autoSpaceDE w:val="0"/>
              <w:autoSpaceDN w:val="0"/>
              <w:adjustRightInd w:val="0"/>
              <w:rPr>
                <w:sz w:val="20"/>
                <w:szCs w:val="20"/>
              </w:rPr>
            </w:pPr>
            <w:r w:rsidRPr="00FA023B">
              <w:rPr>
                <w:sz w:val="20"/>
                <w:szCs w:val="20"/>
              </w:rPr>
              <w:t xml:space="preserve">The teacher will ask the students to express, in their own words, what is the intent of </w:t>
            </w:r>
            <w:r w:rsidR="004E5960">
              <w:rPr>
                <w:sz w:val="20"/>
                <w:szCs w:val="20"/>
              </w:rPr>
              <w:t xml:space="preserve"> </w:t>
            </w:r>
            <w:r w:rsidR="001E7570">
              <w:rPr>
                <w:sz w:val="20"/>
                <w:szCs w:val="20"/>
              </w:rPr>
              <w:t xml:space="preserve">the </w:t>
            </w:r>
            <w:r w:rsidRPr="00FA023B">
              <w:rPr>
                <w:sz w:val="20"/>
                <w:szCs w:val="20"/>
              </w:rPr>
              <w:t>United Nations Declaration of the Rights of Indigenous peoples. Does it support the fulfillment of Treaties?</w:t>
            </w:r>
          </w:p>
          <w:p w:rsidR="002C1C69" w:rsidRPr="00FA023B" w:rsidRDefault="002C1C69" w:rsidP="002C1C69">
            <w:pPr>
              <w:rPr>
                <w:sz w:val="20"/>
                <w:szCs w:val="20"/>
              </w:rPr>
            </w:pPr>
            <w:r w:rsidRPr="00FA023B">
              <w:rPr>
                <w:sz w:val="20"/>
                <w:szCs w:val="20"/>
              </w:rPr>
              <w:t xml:space="preserve">Then, </w:t>
            </w:r>
            <w:r w:rsidR="001E7570">
              <w:rPr>
                <w:sz w:val="20"/>
                <w:szCs w:val="20"/>
              </w:rPr>
              <w:t xml:space="preserve">have students </w:t>
            </w:r>
            <w:r w:rsidRPr="00FA023B">
              <w:rPr>
                <w:sz w:val="20"/>
                <w:szCs w:val="20"/>
              </w:rPr>
              <w:t>think about the relationship between people and their governments in Canada and express their opinion</w:t>
            </w:r>
            <w:r w:rsidR="001E7570">
              <w:rPr>
                <w:sz w:val="20"/>
                <w:szCs w:val="20"/>
              </w:rPr>
              <w:t>s</w:t>
            </w:r>
            <w:r w:rsidRPr="00FA023B">
              <w:rPr>
                <w:sz w:val="20"/>
                <w:szCs w:val="20"/>
              </w:rPr>
              <w:t xml:space="preserve">. </w:t>
            </w:r>
          </w:p>
          <w:p w:rsidR="00C8154A" w:rsidRPr="00FA023B" w:rsidRDefault="00C8154A" w:rsidP="00891AE6">
            <w:pPr>
              <w:rPr>
                <w:sz w:val="20"/>
                <w:szCs w:val="20"/>
              </w:rPr>
            </w:pPr>
          </w:p>
          <w:p w:rsidR="00D658B5" w:rsidRPr="00FA023B" w:rsidRDefault="00D658B5" w:rsidP="00A3656E">
            <w:pPr>
              <w:rPr>
                <w:b/>
                <w:sz w:val="20"/>
                <w:szCs w:val="20"/>
              </w:rPr>
            </w:pPr>
            <w:r w:rsidRPr="00FA023B">
              <w:rPr>
                <w:b/>
                <w:sz w:val="20"/>
                <w:szCs w:val="20"/>
              </w:rPr>
              <w:t xml:space="preserve">Learning Closure:                                          </w:t>
            </w:r>
            <w:r w:rsidR="00AE11A6" w:rsidRPr="00FA023B">
              <w:rPr>
                <w:b/>
                <w:sz w:val="20"/>
                <w:szCs w:val="20"/>
              </w:rPr>
              <w:t xml:space="preserve">Length of </w:t>
            </w:r>
            <w:r w:rsidRPr="00FA023B">
              <w:rPr>
                <w:b/>
                <w:sz w:val="20"/>
                <w:szCs w:val="20"/>
              </w:rPr>
              <w:t>Time:</w:t>
            </w:r>
            <w:r w:rsidR="008C11AC">
              <w:rPr>
                <w:b/>
                <w:sz w:val="20"/>
                <w:szCs w:val="20"/>
              </w:rPr>
              <w:t xml:space="preserve"> </w:t>
            </w:r>
            <w:r w:rsidR="0028090B" w:rsidRPr="00FA023B">
              <w:rPr>
                <w:b/>
                <w:sz w:val="20"/>
                <w:szCs w:val="20"/>
              </w:rPr>
              <w:t>5 minutes</w:t>
            </w:r>
          </w:p>
          <w:p w:rsidR="00AE11A6" w:rsidRPr="00FA023B" w:rsidRDefault="002C1C69" w:rsidP="00594A7B">
            <w:pPr>
              <w:pStyle w:val="ListBullet"/>
              <w:framePr w:hSpace="0" w:wrap="auto" w:vAnchor="margin" w:hAnchor="text" w:xAlign="left" w:yAlign="inline"/>
              <w:rPr>
                <w:rFonts w:ascii="Times New Roman" w:hAnsi="Times New Roman" w:cs="Times New Roman"/>
                <w:i w:val="0"/>
                <w:sz w:val="20"/>
                <w:szCs w:val="20"/>
              </w:rPr>
            </w:pPr>
            <w:r w:rsidRPr="00FA023B">
              <w:rPr>
                <w:rFonts w:ascii="Times New Roman" w:hAnsi="Times New Roman" w:cs="Times New Roman"/>
                <w:i w:val="0"/>
                <w:sz w:val="20"/>
                <w:szCs w:val="20"/>
              </w:rPr>
              <w:t>As an ex</w:t>
            </w:r>
            <w:r w:rsidR="008C11AC">
              <w:rPr>
                <w:rFonts w:ascii="Times New Roman" w:hAnsi="Times New Roman" w:cs="Times New Roman"/>
                <w:i w:val="0"/>
                <w:sz w:val="20"/>
                <w:szCs w:val="20"/>
              </w:rPr>
              <w:t>it slip ask each student to share</w:t>
            </w:r>
            <w:r w:rsidRPr="00FA023B">
              <w:rPr>
                <w:rFonts w:ascii="Times New Roman" w:hAnsi="Times New Roman" w:cs="Times New Roman"/>
                <w:i w:val="0"/>
                <w:sz w:val="20"/>
                <w:szCs w:val="20"/>
              </w:rPr>
              <w:t xml:space="preserve"> w</w:t>
            </w:r>
            <w:r w:rsidR="008C11AC">
              <w:rPr>
                <w:rFonts w:ascii="Times New Roman" w:hAnsi="Times New Roman" w:cs="Times New Roman"/>
                <w:i w:val="0"/>
                <w:sz w:val="20"/>
                <w:szCs w:val="20"/>
              </w:rPr>
              <w:t xml:space="preserve">hat they learned today using RVLConnect form. They need to write </w:t>
            </w:r>
            <w:r w:rsidRPr="00FA023B">
              <w:rPr>
                <w:rFonts w:ascii="Times New Roman" w:hAnsi="Times New Roman" w:cs="Times New Roman"/>
                <w:i w:val="0"/>
                <w:sz w:val="20"/>
                <w:szCs w:val="20"/>
              </w:rPr>
              <w:t xml:space="preserve">what was new to </w:t>
            </w:r>
            <w:r w:rsidR="008C11AC">
              <w:rPr>
                <w:rFonts w:ascii="Times New Roman" w:hAnsi="Times New Roman" w:cs="Times New Roman"/>
                <w:i w:val="0"/>
                <w:sz w:val="20"/>
                <w:szCs w:val="20"/>
              </w:rPr>
              <w:t xml:space="preserve">them, what they agree/disagree with, what questions they have, </w:t>
            </w:r>
            <w:r w:rsidR="001E7570">
              <w:rPr>
                <w:rFonts w:ascii="Times New Roman" w:hAnsi="Times New Roman" w:cs="Times New Roman"/>
                <w:i w:val="0"/>
                <w:sz w:val="20"/>
                <w:szCs w:val="20"/>
              </w:rPr>
              <w:t xml:space="preserve">and </w:t>
            </w:r>
            <w:r w:rsidR="008C11AC">
              <w:rPr>
                <w:rFonts w:ascii="Times New Roman" w:hAnsi="Times New Roman" w:cs="Times New Roman"/>
                <w:i w:val="0"/>
                <w:sz w:val="20"/>
                <w:szCs w:val="20"/>
              </w:rPr>
              <w:t>what they wonder now.</w:t>
            </w:r>
          </w:p>
          <w:p w:rsidR="00AE11A6" w:rsidRPr="002001F8" w:rsidRDefault="00AE11A6" w:rsidP="00594A7B">
            <w:pPr>
              <w:pStyle w:val="ListBullet"/>
              <w:framePr w:hSpace="0" w:wrap="auto" w:vAnchor="margin" w:hAnchor="text" w:xAlign="left" w:yAlign="inline"/>
            </w:pPr>
          </w:p>
        </w:tc>
        <w:tc>
          <w:tcPr>
            <w:tcW w:w="4024" w:type="dxa"/>
            <w:shd w:val="clear" w:color="auto" w:fill="auto"/>
          </w:tcPr>
          <w:p w:rsidR="00C967E1" w:rsidRPr="006A7D24" w:rsidRDefault="00C967E1" w:rsidP="00A3656E">
            <w:pPr>
              <w:rPr>
                <w:b/>
                <w:sz w:val="20"/>
                <w:szCs w:val="20"/>
                <w:lang w:eastAsia="en-CA"/>
              </w:rPr>
            </w:pPr>
            <w:r w:rsidRPr="006A7D24">
              <w:rPr>
                <w:b/>
                <w:sz w:val="20"/>
                <w:szCs w:val="20"/>
                <w:lang w:eastAsia="en-CA"/>
              </w:rPr>
              <w:t>Instructional Strategies:</w:t>
            </w:r>
          </w:p>
          <w:p w:rsidR="0028090B" w:rsidRPr="006A7D24" w:rsidRDefault="0028090B" w:rsidP="00A3656E">
            <w:pPr>
              <w:rPr>
                <w:sz w:val="20"/>
                <w:szCs w:val="20"/>
                <w:lang w:eastAsia="en-CA"/>
              </w:rPr>
            </w:pPr>
            <w:r w:rsidRPr="006A7D24">
              <w:rPr>
                <w:sz w:val="20"/>
                <w:szCs w:val="20"/>
                <w:lang w:eastAsia="en-CA"/>
              </w:rPr>
              <w:t>Video demonstration</w:t>
            </w:r>
          </w:p>
          <w:p w:rsidR="005C767C" w:rsidRPr="006A7D24" w:rsidRDefault="005C767C" w:rsidP="00A3656E">
            <w:pPr>
              <w:rPr>
                <w:sz w:val="20"/>
                <w:szCs w:val="20"/>
                <w:lang w:eastAsia="en-CA"/>
              </w:rPr>
            </w:pPr>
            <w:r w:rsidRPr="006A7D24">
              <w:rPr>
                <w:sz w:val="20"/>
                <w:szCs w:val="20"/>
                <w:lang w:eastAsia="en-CA"/>
              </w:rPr>
              <w:t>Researching-presentation</w:t>
            </w:r>
          </w:p>
          <w:p w:rsidR="005C767C" w:rsidRPr="006A7D24" w:rsidRDefault="006A7D24" w:rsidP="00A3656E">
            <w:pPr>
              <w:rPr>
                <w:sz w:val="20"/>
                <w:szCs w:val="20"/>
                <w:lang w:eastAsia="en-CA"/>
              </w:rPr>
            </w:pPr>
            <w:r w:rsidRPr="006A7D24">
              <w:rPr>
                <w:sz w:val="20"/>
                <w:szCs w:val="20"/>
                <w:lang w:eastAsia="en-CA"/>
              </w:rPr>
              <w:t xml:space="preserve">Group </w:t>
            </w:r>
            <w:r w:rsidR="005C767C" w:rsidRPr="006A7D24">
              <w:rPr>
                <w:sz w:val="20"/>
                <w:szCs w:val="20"/>
                <w:lang w:eastAsia="en-CA"/>
              </w:rPr>
              <w:t>discussion</w:t>
            </w:r>
            <w:r w:rsidRPr="006A7D24">
              <w:rPr>
                <w:sz w:val="20"/>
                <w:szCs w:val="20"/>
                <w:lang w:eastAsia="en-CA"/>
              </w:rPr>
              <w:t>s</w:t>
            </w:r>
          </w:p>
          <w:p w:rsidR="002C1C69" w:rsidRPr="0062794E" w:rsidRDefault="0062794E" w:rsidP="00A3656E">
            <w:pPr>
              <w:rPr>
                <w:sz w:val="20"/>
                <w:szCs w:val="20"/>
              </w:rPr>
            </w:pPr>
            <w:r w:rsidRPr="0062794E">
              <w:rPr>
                <w:sz w:val="20"/>
                <w:szCs w:val="20"/>
              </w:rPr>
              <w:t>Exit slips (RVL Connect)</w:t>
            </w:r>
          </w:p>
          <w:p w:rsidR="0028090B" w:rsidRDefault="0028090B" w:rsidP="00A3656E">
            <w:pPr>
              <w:rPr>
                <w:rFonts w:asciiTheme="minorHAnsi" w:hAnsiTheme="minorHAnsi" w:cs="Arial"/>
                <w:b/>
                <w:sz w:val="20"/>
                <w:szCs w:val="20"/>
              </w:rPr>
            </w:pPr>
          </w:p>
          <w:p w:rsidR="00C967E1" w:rsidRDefault="00C967E1" w:rsidP="00A3656E">
            <w:pPr>
              <w:rPr>
                <w:rFonts w:asciiTheme="minorHAnsi" w:hAnsiTheme="minorHAnsi" w:cs="Arial"/>
                <w:b/>
                <w:sz w:val="20"/>
                <w:szCs w:val="20"/>
              </w:rPr>
            </w:pPr>
          </w:p>
          <w:p w:rsidR="00D604A4" w:rsidRDefault="00AE5E92" w:rsidP="00A3656E">
            <w:pPr>
              <w:rPr>
                <w:rFonts w:asciiTheme="minorHAnsi" w:hAnsiTheme="minorHAnsi" w:cs="Arial"/>
                <w:b/>
                <w:sz w:val="20"/>
                <w:szCs w:val="20"/>
              </w:rPr>
            </w:pPr>
            <w:r w:rsidRPr="002001F8">
              <w:rPr>
                <w:rFonts w:asciiTheme="minorHAnsi" w:hAnsiTheme="minorHAnsi" w:cs="Arial"/>
                <w:b/>
                <w:sz w:val="20"/>
                <w:szCs w:val="20"/>
              </w:rPr>
              <w:t>Materials/</w:t>
            </w:r>
            <w:r w:rsidR="002001F8" w:rsidRPr="002001F8">
              <w:rPr>
                <w:rFonts w:asciiTheme="minorHAnsi" w:hAnsiTheme="minorHAnsi" w:cs="Arial"/>
                <w:b/>
                <w:sz w:val="20"/>
                <w:szCs w:val="20"/>
              </w:rPr>
              <w:t>Resources</w:t>
            </w:r>
            <w:r w:rsidR="00D604A4" w:rsidRPr="002001F8">
              <w:rPr>
                <w:rFonts w:asciiTheme="minorHAnsi" w:hAnsiTheme="minorHAnsi" w:cs="Arial"/>
                <w:b/>
                <w:sz w:val="20"/>
                <w:szCs w:val="20"/>
              </w:rPr>
              <w:t>:</w:t>
            </w:r>
          </w:p>
          <w:p w:rsidR="004C61EE" w:rsidRPr="004C61EE" w:rsidRDefault="004C61EE" w:rsidP="00A3656E">
            <w:pPr>
              <w:rPr>
                <w:sz w:val="20"/>
                <w:szCs w:val="20"/>
              </w:rPr>
            </w:pPr>
            <w:r w:rsidRPr="004C61EE">
              <w:rPr>
                <w:sz w:val="20"/>
                <w:szCs w:val="20"/>
              </w:rPr>
              <w:t>Class projector</w:t>
            </w:r>
          </w:p>
          <w:p w:rsidR="002001F8" w:rsidRDefault="00C8154A" w:rsidP="00A3656E">
            <w:pPr>
              <w:rPr>
                <w:sz w:val="20"/>
                <w:szCs w:val="20"/>
              </w:rPr>
            </w:pPr>
            <w:r>
              <w:rPr>
                <w:sz w:val="20"/>
                <w:szCs w:val="20"/>
              </w:rPr>
              <w:t xml:space="preserve">Copies of </w:t>
            </w:r>
            <w:r w:rsidRPr="00FE2E77">
              <w:rPr>
                <w:sz w:val="20"/>
                <w:szCs w:val="20"/>
              </w:rPr>
              <w:t>United Nations Declaration of the Rights of Indigenous peoples</w:t>
            </w:r>
            <w:r w:rsidR="0028090B">
              <w:rPr>
                <w:sz w:val="20"/>
                <w:szCs w:val="20"/>
              </w:rPr>
              <w:t>.</w:t>
            </w:r>
          </w:p>
          <w:p w:rsidR="0028090B" w:rsidRDefault="0028090B" w:rsidP="00A3656E">
            <w:pPr>
              <w:rPr>
                <w:sz w:val="20"/>
                <w:szCs w:val="20"/>
              </w:rPr>
            </w:pPr>
            <w:r w:rsidRPr="0028090B">
              <w:rPr>
                <w:sz w:val="20"/>
                <w:szCs w:val="20"/>
              </w:rPr>
              <w:t>Requirements for the research</w:t>
            </w:r>
          </w:p>
          <w:p w:rsidR="00FA023B" w:rsidRDefault="00FA023B" w:rsidP="00A3656E">
            <w:pPr>
              <w:rPr>
                <w:sz w:val="20"/>
                <w:szCs w:val="20"/>
              </w:rPr>
            </w:pPr>
            <w:r>
              <w:rPr>
                <w:sz w:val="20"/>
                <w:szCs w:val="20"/>
              </w:rPr>
              <w:t xml:space="preserve">List of web </w:t>
            </w:r>
            <w:r w:rsidR="004C61EE">
              <w:rPr>
                <w:sz w:val="20"/>
                <w:szCs w:val="20"/>
              </w:rPr>
              <w:t>resources</w:t>
            </w:r>
          </w:p>
          <w:p w:rsidR="004C61EE" w:rsidRPr="0028090B" w:rsidRDefault="004C61EE" w:rsidP="00A3656E">
            <w:pPr>
              <w:rPr>
                <w:sz w:val="20"/>
                <w:szCs w:val="20"/>
              </w:rPr>
            </w:pPr>
            <w:r>
              <w:rPr>
                <w:sz w:val="20"/>
                <w:szCs w:val="20"/>
              </w:rPr>
              <w:t>Access to the Internet/library</w:t>
            </w:r>
          </w:p>
          <w:p w:rsidR="00D604A4" w:rsidRPr="002001F8" w:rsidRDefault="00D604A4" w:rsidP="00A3656E">
            <w:pPr>
              <w:rPr>
                <w:rFonts w:asciiTheme="minorHAnsi" w:hAnsiTheme="minorHAnsi" w:cs="Arial"/>
                <w:b/>
                <w:sz w:val="20"/>
                <w:szCs w:val="20"/>
              </w:rPr>
            </w:pPr>
          </w:p>
          <w:p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Possible Adaptations/</w:t>
            </w:r>
          </w:p>
          <w:p w:rsidR="002001F8" w:rsidRDefault="002001F8" w:rsidP="002001F8">
            <w:pPr>
              <w:rPr>
                <w:rFonts w:asciiTheme="minorHAnsi" w:hAnsiTheme="minorHAnsi" w:cs="Arial"/>
                <w:b/>
                <w:sz w:val="20"/>
                <w:szCs w:val="20"/>
              </w:rPr>
            </w:pPr>
            <w:r w:rsidRPr="002001F8">
              <w:rPr>
                <w:rFonts w:asciiTheme="minorHAnsi" w:hAnsiTheme="minorHAnsi" w:cs="Arial"/>
                <w:b/>
                <w:sz w:val="20"/>
                <w:szCs w:val="20"/>
              </w:rPr>
              <w:t>Differentiation:</w:t>
            </w:r>
          </w:p>
          <w:p w:rsidR="00FA023B" w:rsidRDefault="004C61EE" w:rsidP="002001F8">
            <w:pPr>
              <w:rPr>
                <w:sz w:val="20"/>
                <w:szCs w:val="20"/>
              </w:rPr>
            </w:pPr>
            <w:r w:rsidRPr="004C61EE">
              <w:rPr>
                <w:sz w:val="20"/>
                <w:szCs w:val="20"/>
              </w:rPr>
              <w:t>Allow students to work outside the classroom in a quiet space to take notes and complete work</w:t>
            </w:r>
            <w:r>
              <w:rPr>
                <w:sz w:val="20"/>
                <w:szCs w:val="20"/>
              </w:rPr>
              <w:t>.</w:t>
            </w:r>
          </w:p>
          <w:p w:rsidR="004C61EE" w:rsidRDefault="004C61EE" w:rsidP="002001F8">
            <w:pPr>
              <w:rPr>
                <w:sz w:val="20"/>
                <w:szCs w:val="20"/>
              </w:rPr>
            </w:pPr>
            <w:r>
              <w:rPr>
                <w:sz w:val="20"/>
                <w:szCs w:val="20"/>
              </w:rPr>
              <w:t>Write instructions on the board.</w:t>
            </w:r>
          </w:p>
          <w:p w:rsidR="007D6A93" w:rsidRDefault="004C61EE" w:rsidP="00A3656E">
            <w:pPr>
              <w:rPr>
                <w:sz w:val="20"/>
                <w:szCs w:val="20"/>
              </w:rPr>
            </w:pPr>
            <w:r>
              <w:rPr>
                <w:sz w:val="20"/>
                <w:szCs w:val="20"/>
              </w:rPr>
              <w:t>If the group is uncomfortable with public presentation, they can create a video on Flipgrid.</w:t>
            </w:r>
          </w:p>
          <w:p w:rsidR="00A92097" w:rsidRDefault="00A92097" w:rsidP="00A3656E">
            <w:pPr>
              <w:rPr>
                <w:sz w:val="20"/>
                <w:szCs w:val="20"/>
              </w:rPr>
            </w:pPr>
            <w:r w:rsidRPr="00A92097">
              <w:rPr>
                <w:sz w:val="20"/>
                <w:szCs w:val="20"/>
              </w:rPr>
              <w:t>Have tactile tools available for students who need tactile stimulation for them to stay focused.</w:t>
            </w:r>
          </w:p>
          <w:p w:rsidR="004C61EE" w:rsidRPr="002001F8" w:rsidRDefault="004C61EE" w:rsidP="00A3656E">
            <w:pPr>
              <w:rPr>
                <w:rFonts w:asciiTheme="minorHAnsi" w:hAnsiTheme="minorHAnsi" w:cs="Arial"/>
                <w:b/>
                <w:sz w:val="20"/>
                <w:szCs w:val="20"/>
              </w:rPr>
            </w:pPr>
          </w:p>
          <w:p w:rsidR="00D331C1" w:rsidRPr="002001F8" w:rsidRDefault="00D331C1" w:rsidP="00A3656E">
            <w:pPr>
              <w:rPr>
                <w:rFonts w:asciiTheme="minorHAnsi" w:hAnsiTheme="minorHAnsi" w:cs="Arial"/>
                <w:b/>
                <w:sz w:val="20"/>
                <w:szCs w:val="20"/>
              </w:rPr>
            </w:pPr>
            <w:r w:rsidRPr="002001F8">
              <w:rPr>
                <w:rFonts w:asciiTheme="minorHAnsi" w:hAnsiTheme="minorHAnsi" w:cs="Arial"/>
                <w:b/>
                <w:sz w:val="20"/>
                <w:szCs w:val="20"/>
              </w:rPr>
              <w:t>Management Strategies:</w:t>
            </w:r>
          </w:p>
          <w:p w:rsidR="00D331C1" w:rsidRDefault="006C51D3" w:rsidP="00A3656E">
            <w:pPr>
              <w:rPr>
                <w:sz w:val="20"/>
                <w:szCs w:val="20"/>
                <w:lang w:eastAsia="en-CA"/>
              </w:rPr>
            </w:pPr>
            <w:r w:rsidRPr="00FA023B">
              <w:rPr>
                <w:sz w:val="20"/>
                <w:szCs w:val="20"/>
                <w:lang w:eastAsia="en-CA"/>
              </w:rPr>
              <w:t xml:space="preserve">Teacher will circulate </w:t>
            </w:r>
            <w:r w:rsidR="00FA023B" w:rsidRPr="00FA023B">
              <w:rPr>
                <w:sz w:val="20"/>
                <w:szCs w:val="20"/>
                <w:lang w:eastAsia="en-CA"/>
              </w:rPr>
              <w:t>checking whether students stay</w:t>
            </w:r>
            <w:r w:rsidR="00A92097">
              <w:rPr>
                <w:sz w:val="20"/>
                <w:szCs w:val="20"/>
                <w:lang w:eastAsia="en-CA"/>
              </w:rPr>
              <w:t xml:space="preserve">ing on </w:t>
            </w:r>
            <w:r w:rsidR="00FA023B" w:rsidRPr="00FA023B">
              <w:rPr>
                <w:sz w:val="20"/>
                <w:szCs w:val="20"/>
                <w:lang w:eastAsia="en-CA"/>
              </w:rPr>
              <w:t>task</w:t>
            </w:r>
          </w:p>
          <w:p w:rsidR="00FA023B" w:rsidRDefault="00FA023B" w:rsidP="00A3656E">
            <w:pPr>
              <w:rPr>
                <w:sz w:val="20"/>
                <w:szCs w:val="20"/>
                <w:lang w:eastAsia="en-CA"/>
              </w:rPr>
            </w:pPr>
            <w:r w:rsidRPr="00FA023B">
              <w:rPr>
                <w:sz w:val="20"/>
                <w:szCs w:val="20"/>
                <w:lang w:eastAsia="en-CA"/>
              </w:rPr>
              <w:t>Maintain eye contact</w:t>
            </w:r>
          </w:p>
          <w:p w:rsidR="00A92097" w:rsidRDefault="00A92097" w:rsidP="00A3656E">
            <w:pPr>
              <w:rPr>
                <w:sz w:val="20"/>
                <w:szCs w:val="20"/>
                <w:lang w:eastAsia="en-CA"/>
              </w:rPr>
            </w:pPr>
            <w:r w:rsidRPr="00A92097">
              <w:rPr>
                <w:sz w:val="20"/>
                <w:szCs w:val="20"/>
                <w:lang w:eastAsia="en-CA"/>
              </w:rPr>
              <w:t>Have student sit apart during video so they are not distracted by each other during the video.</w:t>
            </w:r>
          </w:p>
          <w:p w:rsidR="007D6A93" w:rsidRPr="002001F8" w:rsidRDefault="007D6A93" w:rsidP="00A3656E">
            <w:pPr>
              <w:rPr>
                <w:rFonts w:asciiTheme="minorHAnsi" w:hAnsiTheme="minorHAnsi" w:cs="Arial"/>
                <w:b/>
                <w:sz w:val="20"/>
                <w:szCs w:val="20"/>
              </w:rPr>
            </w:pPr>
          </w:p>
          <w:p w:rsidR="00D604A4" w:rsidRDefault="00D604A4" w:rsidP="00A3656E">
            <w:pPr>
              <w:rPr>
                <w:rFonts w:asciiTheme="minorHAnsi" w:hAnsiTheme="minorHAnsi" w:cs="Arial"/>
                <w:b/>
                <w:sz w:val="20"/>
                <w:szCs w:val="20"/>
              </w:rPr>
            </w:pPr>
            <w:r w:rsidRPr="002001F8">
              <w:rPr>
                <w:rFonts w:asciiTheme="minorHAnsi" w:hAnsiTheme="minorHAnsi" w:cs="Arial"/>
                <w:b/>
                <w:sz w:val="20"/>
                <w:szCs w:val="20"/>
              </w:rPr>
              <w:t>Safety Consideration</w:t>
            </w:r>
            <w:r w:rsidR="00AE5E92" w:rsidRPr="002001F8">
              <w:rPr>
                <w:rFonts w:asciiTheme="minorHAnsi" w:hAnsiTheme="minorHAnsi" w:cs="Arial"/>
                <w:b/>
                <w:sz w:val="20"/>
                <w:szCs w:val="20"/>
              </w:rPr>
              <w:t>s</w:t>
            </w:r>
            <w:r w:rsidRPr="002001F8">
              <w:rPr>
                <w:rFonts w:asciiTheme="minorHAnsi" w:hAnsiTheme="minorHAnsi" w:cs="Arial"/>
                <w:b/>
                <w:sz w:val="20"/>
                <w:szCs w:val="20"/>
              </w:rPr>
              <w:t>:</w:t>
            </w:r>
          </w:p>
          <w:p w:rsidR="00D63395" w:rsidRPr="00FA023B" w:rsidRDefault="00D63395" w:rsidP="00A3656E">
            <w:pPr>
              <w:rPr>
                <w:sz w:val="20"/>
                <w:szCs w:val="20"/>
                <w:lang w:eastAsia="en-CA"/>
              </w:rPr>
            </w:pPr>
            <w:r w:rsidRPr="00FA023B">
              <w:rPr>
                <w:sz w:val="20"/>
                <w:szCs w:val="20"/>
                <w:lang w:eastAsia="en-CA"/>
              </w:rPr>
              <w:t xml:space="preserve">Researching </w:t>
            </w:r>
            <w:r w:rsidR="00DC3B8A" w:rsidRPr="00FA023B">
              <w:rPr>
                <w:sz w:val="20"/>
                <w:szCs w:val="20"/>
                <w:lang w:eastAsia="en-CA"/>
              </w:rPr>
              <w:t>provided trustworthy resources on the Internet.</w:t>
            </w:r>
          </w:p>
          <w:p w:rsidR="00D658B5" w:rsidRPr="002001F8" w:rsidRDefault="00D658B5" w:rsidP="00A3656E">
            <w:pPr>
              <w:rPr>
                <w:rFonts w:asciiTheme="minorHAnsi" w:hAnsiTheme="minorHAnsi" w:cs="Arial"/>
                <w:b/>
                <w:sz w:val="20"/>
                <w:szCs w:val="20"/>
              </w:rPr>
            </w:pPr>
          </w:p>
          <w:p w:rsidR="008A67F4" w:rsidRPr="002001F8" w:rsidRDefault="008A67F4" w:rsidP="00594A7B">
            <w:pPr>
              <w:pStyle w:val="ListBullet"/>
              <w:framePr w:hSpace="0" w:wrap="auto" w:vAnchor="margin" w:hAnchor="text" w:xAlign="left" w:yAlign="inline"/>
            </w:pPr>
          </w:p>
        </w:tc>
      </w:tr>
      <w:tr w:rsidR="00D658B5" w:rsidRPr="002001F8" w:rsidTr="00A3656E">
        <w:trPr>
          <w:trHeight w:val="473"/>
        </w:trPr>
        <w:tc>
          <w:tcPr>
            <w:tcW w:w="10795" w:type="dxa"/>
            <w:gridSpan w:val="3"/>
            <w:shd w:val="clear" w:color="auto" w:fill="D9D9D9" w:themeFill="background1" w:themeFillShade="D9"/>
          </w:tcPr>
          <w:p w:rsidR="00D658B5" w:rsidRPr="002001F8" w:rsidRDefault="00D658B5" w:rsidP="00A3656E">
            <w:pPr>
              <w:jc w:val="center"/>
              <w:rPr>
                <w:rFonts w:asciiTheme="minorHAnsi" w:hAnsiTheme="minorHAnsi" w:cs="Arial"/>
                <w:b/>
                <w:sz w:val="20"/>
                <w:szCs w:val="20"/>
              </w:rPr>
            </w:pPr>
            <w:r w:rsidRPr="002001F8">
              <w:rPr>
                <w:rFonts w:asciiTheme="minorHAnsi" w:hAnsiTheme="minorHAnsi" w:cs="Arial"/>
                <w:b/>
                <w:sz w:val="20"/>
                <w:szCs w:val="20"/>
              </w:rPr>
              <w:t>Stage 4: Reflection</w:t>
            </w:r>
          </w:p>
        </w:tc>
      </w:tr>
      <w:tr w:rsidR="00AE5E92" w:rsidRPr="002001F8" w:rsidTr="00AE11A6">
        <w:trPr>
          <w:trHeight w:val="808"/>
        </w:trPr>
        <w:tc>
          <w:tcPr>
            <w:tcW w:w="10795" w:type="dxa"/>
            <w:gridSpan w:val="3"/>
            <w:shd w:val="clear" w:color="auto" w:fill="auto"/>
          </w:tcPr>
          <w:p w:rsidR="00AE5E92" w:rsidRDefault="00AE11A6" w:rsidP="00A3656E">
            <w:pPr>
              <w:rPr>
                <w:rFonts w:asciiTheme="minorHAnsi" w:hAnsiTheme="minorHAnsi" w:cs="Arial"/>
                <w:i/>
                <w:sz w:val="16"/>
                <w:szCs w:val="16"/>
              </w:rPr>
            </w:pPr>
            <w:r w:rsidRPr="007D6A93">
              <w:rPr>
                <w:rFonts w:asciiTheme="minorHAnsi" w:hAnsiTheme="minorHAnsi" w:cs="Arial"/>
                <w:i/>
                <w:sz w:val="16"/>
                <w:szCs w:val="16"/>
              </w:rPr>
              <w:t>(This part of the lesson is completed after the lesson has been delivered; this is where you can record how it went, what you would keep, and what would you change for next time)</w:t>
            </w:r>
          </w:p>
          <w:p w:rsidR="002C1C69" w:rsidRPr="007D6A93" w:rsidRDefault="002C1C69" w:rsidP="006C51D3">
            <w:pPr>
              <w:rPr>
                <w:rFonts w:asciiTheme="minorHAnsi" w:hAnsiTheme="minorHAnsi" w:cs="Arial"/>
                <w:i/>
                <w:sz w:val="16"/>
                <w:szCs w:val="16"/>
              </w:rPr>
            </w:pPr>
          </w:p>
        </w:tc>
      </w:tr>
    </w:tbl>
    <w:p w:rsidR="00404E29" w:rsidRPr="002001F8" w:rsidRDefault="00404E29" w:rsidP="00E026D8">
      <w:pPr>
        <w:tabs>
          <w:tab w:val="left" w:pos="1060"/>
        </w:tabs>
        <w:rPr>
          <w:rFonts w:asciiTheme="minorHAnsi" w:hAnsiTheme="minorHAnsi"/>
          <w:sz w:val="20"/>
          <w:szCs w:val="20"/>
        </w:rPr>
      </w:pPr>
    </w:p>
    <w:sectPr w:rsidR="00404E29" w:rsidRPr="002001F8" w:rsidSect="00A3656E">
      <w:headerReference w:type="default" r:id="rId8"/>
      <w:pgSz w:w="12240" w:h="15840"/>
      <w:pgMar w:top="1021" w:right="862" w:bottom="720" w:left="8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29" w:rsidRDefault="00546029">
      <w:r>
        <w:separator/>
      </w:r>
    </w:p>
  </w:endnote>
  <w:endnote w:type="continuationSeparator" w:id="1">
    <w:p w:rsidR="00546029" w:rsidRDefault="00546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29" w:rsidRDefault="00546029">
      <w:r>
        <w:separator/>
      </w:r>
    </w:p>
  </w:footnote>
  <w:footnote w:type="continuationSeparator" w:id="1">
    <w:p w:rsidR="00546029" w:rsidRDefault="00546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6E" w:rsidRPr="00A3656E" w:rsidRDefault="00A3656E">
    <w:pPr>
      <w:pStyle w:val="Header"/>
      <w:rPr>
        <w:rFonts w:ascii="Arial" w:hAnsi="Arial" w:cs="Arial"/>
        <w:lang w:val="en-CA"/>
      </w:rPr>
    </w:pPr>
    <w:r w:rsidRPr="00A3656E">
      <w:rPr>
        <w:rFonts w:ascii="Arial" w:hAnsi="Arial" w:cs="Arial"/>
        <w:lang w:val="en-CA"/>
      </w:rPr>
      <w:t>T</w:t>
    </w:r>
    <w:r w:rsidR="006056A8">
      <w:rPr>
        <w:rFonts w:ascii="Arial" w:hAnsi="Arial" w:cs="Arial"/>
        <w:lang w:val="en-CA"/>
      </w:rPr>
      <w:t xml:space="preserve">emplate - </w:t>
    </w:r>
    <w:r w:rsidRPr="00A3656E">
      <w:rPr>
        <w:rFonts w:ascii="Arial" w:hAnsi="Arial" w:cs="Arial"/>
        <w:lang w:val="en-CA"/>
      </w:rPr>
      <w:t>Lesson Plan – Backwards by Design</w:t>
    </w:r>
  </w:p>
  <w:p w:rsidR="00A3656E" w:rsidRPr="00A3656E" w:rsidRDefault="00A3656E">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A02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A0250C"/>
    <w:lvl w:ilvl="0">
      <w:start w:val="1"/>
      <w:numFmt w:val="decimal"/>
      <w:lvlText w:val="%1."/>
      <w:lvlJc w:val="left"/>
      <w:pPr>
        <w:tabs>
          <w:tab w:val="num" w:pos="1800"/>
        </w:tabs>
        <w:ind w:left="1800" w:hanging="360"/>
      </w:pPr>
    </w:lvl>
  </w:abstractNum>
  <w:abstractNum w:abstractNumId="2">
    <w:nsid w:val="FFFFFF7D"/>
    <w:multiLevelType w:val="singleLevel"/>
    <w:tmpl w:val="1B62F6FA"/>
    <w:lvl w:ilvl="0">
      <w:start w:val="1"/>
      <w:numFmt w:val="decimal"/>
      <w:lvlText w:val="%1."/>
      <w:lvlJc w:val="left"/>
      <w:pPr>
        <w:tabs>
          <w:tab w:val="num" w:pos="1440"/>
        </w:tabs>
        <w:ind w:left="1440" w:hanging="360"/>
      </w:pPr>
    </w:lvl>
  </w:abstractNum>
  <w:abstractNum w:abstractNumId="3">
    <w:nsid w:val="FFFFFF7E"/>
    <w:multiLevelType w:val="singleLevel"/>
    <w:tmpl w:val="063C856C"/>
    <w:lvl w:ilvl="0">
      <w:start w:val="1"/>
      <w:numFmt w:val="decimal"/>
      <w:lvlText w:val="%1."/>
      <w:lvlJc w:val="left"/>
      <w:pPr>
        <w:tabs>
          <w:tab w:val="num" w:pos="1080"/>
        </w:tabs>
        <w:ind w:left="1080" w:hanging="360"/>
      </w:pPr>
    </w:lvl>
  </w:abstractNum>
  <w:abstractNum w:abstractNumId="4">
    <w:nsid w:val="FFFFFF7F"/>
    <w:multiLevelType w:val="singleLevel"/>
    <w:tmpl w:val="F44CAEEA"/>
    <w:lvl w:ilvl="0">
      <w:start w:val="1"/>
      <w:numFmt w:val="decimal"/>
      <w:lvlText w:val="%1."/>
      <w:lvlJc w:val="left"/>
      <w:pPr>
        <w:tabs>
          <w:tab w:val="num" w:pos="720"/>
        </w:tabs>
        <w:ind w:left="720" w:hanging="360"/>
      </w:pPr>
    </w:lvl>
  </w:abstractNum>
  <w:abstractNum w:abstractNumId="5">
    <w:nsid w:val="FFFFFF80"/>
    <w:multiLevelType w:val="singleLevel"/>
    <w:tmpl w:val="0AB2D38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2841C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54012A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A82E6B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DCCA1A6"/>
    <w:lvl w:ilvl="0">
      <w:start w:val="1"/>
      <w:numFmt w:val="decimal"/>
      <w:lvlText w:val="%1."/>
      <w:lvlJc w:val="left"/>
      <w:pPr>
        <w:tabs>
          <w:tab w:val="num" w:pos="360"/>
        </w:tabs>
        <w:ind w:left="360" w:hanging="360"/>
      </w:pPr>
    </w:lvl>
  </w:abstractNum>
  <w:abstractNum w:abstractNumId="10">
    <w:nsid w:val="FFFFFF89"/>
    <w:multiLevelType w:val="singleLevel"/>
    <w:tmpl w:val="689C8B2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43649A"/>
    <w:multiLevelType w:val="hybridMultilevel"/>
    <w:tmpl w:val="6A76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C4854"/>
    <w:multiLevelType w:val="hybridMultilevel"/>
    <w:tmpl w:val="224E564C"/>
    <w:lvl w:ilvl="0" w:tplc="585089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D0AB7"/>
    <w:multiLevelType w:val="hybridMultilevel"/>
    <w:tmpl w:val="A95A8C02"/>
    <w:lvl w:ilvl="0" w:tplc="163C6B44">
      <w:start w:val="1"/>
      <w:numFmt w:val="upp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5">
    <w:nsid w:val="30893492"/>
    <w:multiLevelType w:val="hybridMultilevel"/>
    <w:tmpl w:val="B1361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A259F"/>
    <w:multiLevelType w:val="hybridMultilevel"/>
    <w:tmpl w:val="9CC84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4022D"/>
    <w:multiLevelType w:val="hybridMultilevel"/>
    <w:tmpl w:val="4A82AFD4"/>
    <w:lvl w:ilvl="0" w:tplc="10B2D918">
      <w:start w:val="1"/>
      <w:numFmt w:val="bullet"/>
      <w:lvlText w:val="o"/>
      <w:lvlJc w:val="left"/>
      <w:pPr>
        <w:tabs>
          <w:tab w:val="num" w:pos="648"/>
        </w:tabs>
        <w:ind w:left="648" w:hanging="7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37616"/>
    <w:multiLevelType w:val="hybridMultilevel"/>
    <w:tmpl w:val="5BB0C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80CF6"/>
    <w:multiLevelType w:val="multilevel"/>
    <w:tmpl w:val="CA469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ACA6041"/>
    <w:multiLevelType w:val="multilevel"/>
    <w:tmpl w:val="D2489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EF0291"/>
    <w:multiLevelType w:val="hybridMultilevel"/>
    <w:tmpl w:val="C1045EBC"/>
    <w:lvl w:ilvl="0" w:tplc="72520C5E">
      <w:start w:val="2"/>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nsid w:val="72212B7D"/>
    <w:multiLevelType w:val="hybridMultilevel"/>
    <w:tmpl w:val="A5AA0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831CE"/>
    <w:multiLevelType w:val="multilevel"/>
    <w:tmpl w:val="5D0E751C"/>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B3C0B5A"/>
    <w:multiLevelType w:val="hybridMultilevel"/>
    <w:tmpl w:val="0C36AE86"/>
    <w:lvl w:ilvl="0" w:tplc="C3D0A6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23"/>
  </w:num>
  <w:num w:numId="16">
    <w:abstractNumId w:val="20"/>
  </w:num>
  <w:num w:numId="17">
    <w:abstractNumId w:val="19"/>
  </w:num>
  <w:num w:numId="18">
    <w:abstractNumId w:val="18"/>
  </w:num>
  <w:num w:numId="19">
    <w:abstractNumId w:val="22"/>
  </w:num>
  <w:num w:numId="20">
    <w:abstractNumId w:val="15"/>
  </w:num>
  <w:num w:numId="21">
    <w:abstractNumId w:val="13"/>
  </w:num>
  <w:num w:numId="22">
    <w:abstractNumId w:val="24"/>
  </w:num>
  <w:num w:numId="23">
    <w:abstractNumId w:val="21"/>
  </w:num>
  <w:num w:numId="24">
    <w:abstractNumId w:val="11"/>
  </w:num>
  <w:num w:numId="25">
    <w:abstractNumId w:val="1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171E"/>
    <w:rsid w:val="00012E57"/>
    <w:rsid w:val="00014D77"/>
    <w:rsid w:val="00016BC7"/>
    <w:rsid w:val="00026656"/>
    <w:rsid w:val="0007295B"/>
    <w:rsid w:val="000A0B2C"/>
    <w:rsid w:val="000B6400"/>
    <w:rsid w:val="000F123C"/>
    <w:rsid w:val="00115D60"/>
    <w:rsid w:val="00127821"/>
    <w:rsid w:val="00142DE9"/>
    <w:rsid w:val="00143AD3"/>
    <w:rsid w:val="0016665A"/>
    <w:rsid w:val="001761F6"/>
    <w:rsid w:val="0018034C"/>
    <w:rsid w:val="00190F5D"/>
    <w:rsid w:val="001E7570"/>
    <w:rsid w:val="001F2755"/>
    <w:rsid w:val="002001F8"/>
    <w:rsid w:val="002342B8"/>
    <w:rsid w:val="00241618"/>
    <w:rsid w:val="00275884"/>
    <w:rsid w:val="0028090B"/>
    <w:rsid w:val="002A0B16"/>
    <w:rsid w:val="002C1C69"/>
    <w:rsid w:val="002C48C0"/>
    <w:rsid w:val="002D0D93"/>
    <w:rsid w:val="0033152D"/>
    <w:rsid w:val="00343949"/>
    <w:rsid w:val="003733E4"/>
    <w:rsid w:val="003E51DA"/>
    <w:rsid w:val="00402F58"/>
    <w:rsid w:val="00404E29"/>
    <w:rsid w:val="00411C06"/>
    <w:rsid w:val="0047401B"/>
    <w:rsid w:val="00474669"/>
    <w:rsid w:val="004816CC"/>
    <w:rsid w:val="00485C09"/>
    <w:rsid w:val="004A00AA"/>
    <w:rsid w:val="004C4B85"/>
    <w:rsid w:val="004C4DB2"/>
    <w:rsid w:val="004C61EE"/>
    <w:rsid w:val="004E5960"/>
    <w:rsid w:val="004E7AA9"/>
    <w:rsid w:val="004F0CFB"/>
    <w:rsid w:val="00546029"/>
    <w:rsid w:val="005544A2"/>
    <w:rsid w:val="00594A7B"/>
    <w:rsid w:val="005A601A"/>
    <w:rsid w:val="005C767C"/>
    <w:rsid w:val="006056A8"/>
    <w:rsid w:val="00607392"/>
    <w:rsid w:val="00610C84"/>
    <w:rsid w:val="0061271C"/>
    <w:rsid w:val="0061649E"/>
    <w:rsid w:val="0062423B"/>
    <w:rsid w:val="0062794E"/>
    <w:rsid w:val="00630E89"/>
    <w:rsid w:val="006412EA"/>
    <w:rsid w:val="006508BF"/>
    <w:rsid w:val="00664167"/>
    <w:rsid w:val="00674EAF"/>
    <w:rsid w:val="006A7D24"/>
    <w:rsid w:val="006B2393"/>
    <w:rsid w:val="006C51D3"/>
    <w:rsid w:val="006E71C8"/>
    <w:rsid w:val="006F7FC1"/>
    <w:rsid w:val="00764A24"/>
    <w:rsid w:val="0078384E"/>
    <w:rsid w:val="00795AC9"/>
    <w:rsid w:val="007D6A93"/>
    <w:rsid w:val="007E127C"/>
    <w:rsid w:val="00821B75"/>
    <w:rsid w:val="00891AE6"/>
    <w:rsid w:val="008A67F4"/>
    <w:rsid w:val="008C11AC"/>
    <w:rsid w:val="00995968"/>
    <w:rsid w:val="00996DA1"/>
    <w:rsid w:val="009A167D"/>
    <w:rsid w:val="009A3FE3"/>
    <w:rsid w:val="009F287E"/>
    <w:rsid w:val="00A3656E"/>
    <w:rsid w:val="00A77B15"/>
    <w:rsid w:val="00A85C96"/>
    <w:rsid w:val="00A92097"/>
    <w:rsid w:val="00AC25A6"/>
    <w:rsid w:val="00AD450E"/>
    <w:rsid w:val="00AE11A6"/>
    <w:rsid w:val="00AE5E92"/>
    <w:rsid w:val="00B81534"/>
    <w:rsid w:val="00B830C6"/>
    <w:rsid w:val="00B835E7"/>
    <w:rsid w:val="00BF711E"/>
    <w:rsid w:val="00C35170"/>
    <w:rsid w:val="00C44B20"/>
    <w:rsid w:val="00C54C76"/>
    <w:rsid w:val="00C8154A"/>
    <w:rsid w:val="00C85DCF"/>
    <w:rsid w:val="00C967E1"/>
    <w:rsid w:val="00CA1ACF"/>
    <w:rsid w:val="00CB19C4"/>
    <w:rsid w:val="00CD0BB7"/>
    <w:rsid w:val="00D27F4D"/>
    <w:rsid w:val="00D331C1"/>
    <w:rsid w:val="00D33D5C"/>
    <w:rsid w:val="00D604A4"/>
    <w:rsid w:val="00D63395"/>
    <w:rsid w:val="00D658B5"/>
    <w:rsid w:val="00D77EFD"/>
    <w:rsid w:val="00D90E08"/>
    <w:rsid w:val="00DC3B8A"/>
    <w:rsid w:val="00E01422"/>
    <w:rsid w:val="00E026D8"/>
    <w:rsid w:val="00E11C8F"/>
    <w:rsid w:val="00E21AE5"/>
    <w:rsid w:val="00E30864"/>
    <w:rsid w:val="00E7171E"/>
    <w:rsid w:val="00E778F2"/>
    <w:rsid w:val="00E87414"/>
    <w:rsid w:val="00F114FF"/>
    <w:rsid w:val="00F40F8D"/>
    <w:rsid w:val="00F41B3B"/>
    <w:rsid w:val="00F50F72"/>
    <w:rsid w:val="00F554AB"/>
    <w:rsid w:val="00F935B8"/>
    <w:rsid w:val="00FA023B"/>
    <w:rsid w:val="00FD116F"/>
    <w:rsid w:val="00FE2E77"/>
    <w:rsid w:val="00FE7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55"/>
    <w:rPr>
      <w:sz w:val="24"/>
      <w:szCs w:val="24"/>
      <w:lang w:val="en-US" w:eastAsia="en-US"/>
    </w:rPr>
  </w:style>
  <w:style w:type="paragraph" w:styleId="Heading2">
    <w:name w:val="heading 2"/>
    <w:basedOn w:val="Normal"/>
    <w:next w:val="Normal"/>
    <w:qFormat/>
    <w:rsid w:val="00B705F1"/>
    <w:pPr>
      <w:keepNext/>
      <w:jc w:val="center"/>
      <w:outlineLvl w:val="1"/>
    </w:pPr>
    <w:rPr>
      <w:rFonts w:ascii="Trebuchet MS" w:eastAsia="Times" w:hAnsi="Trebuchet MS"/>
      <w:sz w:val="28"/>
      <w:szCs w:val="20"/>
    </w:rPr>
  </w:style>
  <w:style w:type="paragraph" w:styleId="Heading3">
    <w:name w:val="heading 3"/>
    <w:basedOn w:val="Normal"/>
    <w:next w:val="Normal"/>
    <w:qFormat/>
    <w:rsid w:val="00E86462"/>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1312D"/>
    <w:pPr>
      <w:tabs>
        <w:tab w:val="center" w:pos="4320"/>
        <w:tab w:val="right" w:pos="8640"/>
      </w:tabs>
    </w:pPr>
  </w:style>
  <w:style w:type="paragraph" w:styleId="Footer">
    <w:name w:val="footer"/>
    <w:basedOn w:val="Normal"/>
    <w:rsid w:val="00E1312D"/>
    <w:pPr>
      <w:tabs>
        <w:tab w:val="center" w:pos="4320"/>
        <w:tab w:val="right" w:pos="8640"/>
      </w:tabs>
    </w:pPr>
  </w:style>
  <w:style w:type="paragraph" w:styleId="ListBullet">
    <w:name w:val="List Bullet"/>
    <w:basedOn w:val="Normal"/>
    <w:autoRedefine/>
    <w:rsid w:val="00594A7B"/>
    <w:pPr>
      <w:framePr w:hSpace="180" w:wrap="around" w:vAnchor="page" w:hAnchor="page" w:x="973" w:y="1351"/>
    </w:pPr>
    <w:rPr>
      <w:rFonts w:asciiTheme="minorHAnsi" w:hAnsiTheme="minorHAnsi" w:cs="Arial"/>
      <w:i/>
      <w:sz w:val="16"/>
      <w:szCs w:val="16"/>
    </w:rPr>
  </w:style>
  <w:style w:type="paragraph" w:styleId="NormalWeb">
    <w:name w:val="Normal (Web)"/>
    <w:basedOn w:val="Normal"/>
    <w:uiPriority w:val="99"/>
    <w:unhideWhenUsed/>
    <w:rsid w:val="00E01422"/>
    <w:pPr>
      <w:spacing w:before="100" w:beforeAutospacing="1" w:after="100" w:afterAutospacing="1"/>
    </w:pPr>
    <w:rPr>
      <w:lang w:val="en-CA" w:eastAsia="en-CA"/>
    </w:rPr>
  </w:style>
  <w:style w:type="character" w:styleId="Hyperlink">
    <w:name w:val="Hyperlink"/>
    <w:basedOn w:val="DefaultParagraphFont"/>
    <w:uiPriority w:val="99"/>
    <w:unhideWhenUsed/>
    <w:rsid w:val="00C815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6163296">
      <w:bodyDiv w:val="1"/>
      <w:marLeft w:val="0"/>
      <w:marRight w:val="0"/>
      <w:marTop w:val="0"/>
      <w:marBottom w:val="0"/>
      <w:divBdr>
        <w:top w:val="none" w:sz="0" w:space="0" w:color="auto"/>
        <w:left w:val="none" w:sz="0" w:space="0" w:color="auto"/>
        <w:bottom w:val="none" w:sz="0" w:space="0" w:color="auto"/>
        <w:right w:val="none" w:sz="0" w:space="0" w:color="auto"/>
      </w:divBdr>
    </w:div>
    <w:div w:id="833833490">
      <w:bodyDiv w:val="1"/>
      <w:marLeft w:val="0"/>
      <w:marRight w:val="0"/>
      <w:marTop w:val="0"/>
      <w:marBottom w:val="0"/>
      <w:divBdr>
        <w:top w:val="none" w:sz="0" w:space="0" w:color="auto"/>
        <w:left w:val="none" w:sz="0" w:space="0" w:color="auto"/>
        <w:bottom w:val="none" w:sz="0" w:space="0" w:color="auto"/>
        <w:right w:val="none" w:sz="0" w:space="0" w:color="auto"/>
      </w:divBdr>
    </w:div>
    <w:div w:id="1218518845">
      <w:bodyDiv w:val="1"/>
      <w:marLeft w:val="0"/>
      <w:marRight w:val="0"/>
      <w:marTop w:val="0"/>
      <w:marBottom w:val="0"/>
      <w:divBdr>
        <w:top w:val="none" w:sz="0" w:space="0" w:color="auto"/>
        <w:left w:val="none" w:sz="0" w:space="0" w:color="auto"/>
        <w:bottom w:val="none" w:sz="0" w:space="0" w:color="auto"/>
        <w:right w:val="none" w:sz="0" w:space="0" w:color="auto"/>
      </w:divBdr>
    </w:div>
    <w:div w:id="1475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JM8nZxM0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Step 1: Identify Desired Results</vt:lpstr>
    </vt:vector>
  </TitlesOfParts>
  <Company>Denver Public Schools</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Identify Desired Results</dc:title>
  <dc:creator>GMunoz</dc:creator>
  <cp:lastModifiedBy>Olga</cp:lastModifiedBy>
  <cp:revision>8</cp:revision>
  <cp:lastPrinted>2014-03-31T04:23:00Z</cp:lastPrinted>
  <dcterms:created xsi:type="dcterms:W3CDTF">2019-02-23T23:14:00Z</dcterms:created>
  <dcterms:modified xsi:type="dcterms:W3CDTF">2019-02-25T18:00:00Z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-722930984</vt:i4>
  </property>
  <property fmtid="{D5CDD505-2E9C-101B-9397-08002B2CF9AE}" pid="3" name="_EmailSubject">
    <vt:lpwstr>US History Update</vt:lpwstr>
  </property>
  <property fmtid="{D5CDD505-2E9C-101B-9397-08002B2CF9AE}" pid="4" name="_AuthorEmail">
    <vt:lpwstr>Gilberto_Munoz@dpsk12.org</vt:lpwstr>
  </property>
  <property fmtid="{D5CDD505-2E9C-101B-9397-08002B2CF9AE}" pid="5" name="_AuthorEmailDisplayName">
    <vt:lpwstr>Munoz, Gilberto</vt:lpwstr>
  </property>
  <property fmtid="{D5CDD505-2E9C-101B-9397-08002B2CF9AE}" pid="6" name="_PreviousAdHocReviewCycleID">
    <vt:i4>-1109539759</vt:i4>
  </property>
  <property fmtid="{D5CDD505-2E9C-101B-9397-08002B2CF9AE}" pid="7" name="_ReviewingToolsShownOnce">
    <vt:lpwstr/>
  </property>
</Properties>
</file>