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73" w:tblpY="135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7"/>
        <w:gridCol w:w="1337"/>
        <w:gridCol w:w="3461"/>
      </w:tblGrid>
      <w:tr w:rsidR="007E127C" w:rsidRPr="002001F8" w:rsidTr="00A3656E">
        <w:trPr>
          <w:trHeight w:val="336"/>
        </w:trPr>
        <w:tc>
          <w:tcPr>
            <w:tcW w:w="10795" w:type="dxa"/>
            <w:gridSpan w:val="3"/>
            <w:shd w:val="clear" w:color="auto" w:fill="D9D9D9"/>
            <w:vAlign w:val="center"/>
          </w:tcPr>
          <w:p w:rsidR="007E127C" w:rsidRPr="002001F8" w:rsidRDefault="00D604A4" w:rsidP="006A41CC">
            <w:pPr>
              <w:pStyle w:val="Heading3"/>
              <w:spacing w:before="60"/>
              <w:rPr>
                <w:rFonts w:asciiTheme="minorHAnsi" w:hAnsiTheme="minorHAnsi"/>
                <w:sz w:val="20"/>
                <w:szCs w:val="20"/>
              </w:rPr>
            </w:pPr>
            <w:r w:rsidRPr="002001F8">
              <w:rPr>
                <w:rFonts w:asciiTheme="minorHAnsi" w:hAnsiTheme="minorHAnsi"/>
                <w:sz w:val="20"/>
                <w:szCs w:val="20"/>
              </w:rPr>
              <w:t>Subject/Grade:</w:t>
            </w:r>
            <w:r w:rsidR="00143AD3">
              <w:rPr>
                <w:rFonts w:asciiTheme="minorHAnsi" w:hAnsiTheme="minorHAnsi"/>
                <w:sz w:val="20"/>
                <w:szCs w:val="20"/>
              </w:rPr>
              <w:t xml:space="preserve"> </w:t>
            </w:r>
            <w:bookmarkStart w:id="0" w:name="_GoBack"/>
            <w:bookmarkEnd w:id="0"/>
            <w:r w:rsidR="006A41CC">
              <w:rPr>
                <w:rFonts w:asciiTheme="minorHAnsi" w:hAnsiTheme="minorHAnsi"/>
                <w:sz w:val="20"/>
                <w:szCs w:val="20"/>
              </w:rPr>
              <w:t>6</w:t>
            </w:r>
            <w:r w:rsidR="004E5960">
              <w:rPr>
                <w:rFonts w:asciiTheme="minorHAnsi" w:hAnsiTheme="minorHAnsi"/>
                <w:sz w:val="20"/>
                <w:szCs w:val="20"/>
              </w:rPr>
              <w:t xml:space="preserve">                                                   </w:t>
            </w:r>
            <w:r w:rsidRPr="002001F8">
              <w:rPr>
                <w:rFonts w:asciiTheme="minorHAnsi" w:hAnsiTheme="minorHAnsi"/>
                <w:sz w:val="20"/>
                <w:szCs w:val="20"/>
              </w:rPr>
              <w:t>Lesson Title:</w:t>
            </w:r>
            <w:r w:rsidR="006A41CC">
              <w:rPr>
                <w:rFonts w:asciiTheme="minorHAnsi" w:hAnsiTheme="minorHAnsi"/>
                <w:sz w:val="20"/>
                <w:szCs w:val="20"/>
              </w:rPr>
              <w:t xml:space="preserve"> </w:t>
            </w:r>
            <w:r w:rsidR="006A41CC" w:rsidRPr="006A41CC">
              <w:rPr>
                <w:rFonts w:asciiTheme="minorHAnsi" w:hAnsiTheme="minorHAnsi"/>
                <w:sz w:val="20"/>
                <w:szCs w:val="20"/>
              </w:rPr>
              <w:t>the Treaty Table and the Office of the Treaty Commissioner</w:t>
            </w:r>
          </w:p>
        </w:tc>
      </w:tr>
      <w:tr w:rsidR="00404E29" w:rsidRPr="002001F8" w:rsidTr="00A3656E">
        <w:trPr>
          <w:trHeight w:val="336"/>
        </w:trPr>
        <w:tc>
          <w:tcPr>
            <w:tcW w:w="10795" w:type="dxa"/>
            <w:gridSpan w:val="3"/>
            <w:shd w:val="clear" w:color="auto" w:fill="D9D9D9"/>
            <w:vAlign w:val="center"/>
          </w:tcPr>
          <w:p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1: Identify Desired Results</w:t>
            </w:r>
          </w:p>
        </w:tc>
      </w:tr>
      <w:tr w:rsidR="00404E29" w:rsidRPr="002001F8" w:rsidTr="00AE11A6">
        <w:trPr>
          <w:trHeight w:val="942"/>
        </w:trPr>
        <w:tc>
          <w:tcPr>
            <w:tcW w:w="10795" w:type="dxa"/>
            <w:gridSpan w:val="3"/>
            <w:shd w:val="clear" w:color="auto" w:fill="auto"/>
          </w:tcPr>
          <w:p w:rsidR="00241618" w:rsidRDefault="002001F8" w:rsidP="00630E89">
            <w:pPr>
              <w:widowControl w:val="0"/>
              <w:autoSpaceDE w:val="0"/>
              <w:autoSpaceDN w:val="0"/>
              <w:adjustRightInd w:val="0"/>
              <w:spacing w:after="120"/>
              <w:rPr>
                <w:rFonts w:asciiTheme="minorHAnsi" w:hAnsiTheme="minorHAnsi"/>
                <w:i/>
                <w:sz w:val="16"/>
                <w:szCs w:val="16"/>
              </w:rPr>
            </w:pPr>
            <w:r w:rsidRPr="002001F8">
              <w:rPr>
                <w:rFonts w:asciiTheme="minorHAnsi" w:hAnsiTheme="minorHAnsi"/>
                <w:b/>
                <w:sz w:val="20"/>
                <w:szCs w:val="20"/>
              </w:rPr>
              <w:t>O</w:t>
            </w:r>
            <w:r w:rsidR="00D604A4" w:rsidRPr="002001F8">
              <w:rPr>
                <w:rFonts w:asciiTheme="minorHAnsi" w:hAnsiTheme="minorHAnsi"/>
                <w:b/>
                <w:sz w:val="20"/>
                <w:szCs w:val="20"/>
              </w:rPr>
              <w:t>utcome(s)/Indicator(s):</w:t>
            </w:r>
          </w:p>
          <w:p w:rsidR="00AD450E" w:rsidRPr="00DD48EE" w:rsidRDefault="00AD450E" w:rsidP="00AD450E">
            <w:pPr>
              <w:rPr>
                <w:sz w:val="20"/>
                <w:szCs w:val="20"/>
                <w:lang w:eastAsia="en-CA"/>
              </w:rPr>
            </w:pPr>
            <w:r w:rsidRPr="00DD48EE">
              <w:rPr>
                <w:b/>
                <w:sz w:val="20"/>
                <w:szCs w:val="20"/>
                <w:lang w:eastAsia="en-CA"/>
              </w:rPr>
              <w:t>PA6.3</w:t>
            </w:r>
            <w:r w:rsidRPr="00AD450E">
              <w:rPr>
                <w:sz w:val="20"/>
                <w:szCs w:val="20"/>
                <w:lang w:eastAsia="en-CA"/>
              </w:rPr>
              <w:t xml:space="preserve"> - </w:t>
            </w:r>
            <w:r w:rsidRPr="00DD48EE">
              <w:rPr>
                <w:sz w:val="20"/>
                <w:szCs w:val="20"/>
                <w:lang w:eastAsia="en-CA"/>
              </w:rPr>
              <w:t>Explore examples and explain how people, such as ethnic minority groups, the disabled, youth, and the elderly, may be affected by injustice or abuses of power.</w:t>
            </w:r>
          </w:p>
          <w:p w:rsidR="00AD450E" w:rsidRPr="00AD450E" w:rsidRDefault="00AD450E" w:rsidP="00AD450E">
            <w:pPr>
              <w:rPr>
                <w:sz w:val="20"/>
                <w:szCs w:val="20"/>
                <w:lang w:eastAsia="en-CA"/>
              </w:rPr>
            </w:pPr>
            <w:r w:rsidRPr="00DD48EE">
              <w:rPr>
                <w:sz w:val="20"/>
                <w:szCs w:val="20"/>
                <w:lang w:eastAsia="en-CA"/>
              </w:rPr>
              <w:t>Indicators</w:t>
            </w:r>
            <w:r w:rsidRPr="00AD450E">
              <w:rPr>
                <w:sz w:val="20"/>
                <w:szCs w:val="20"/>
                <w:lang w:eastAsia="en-CA"/>
              </w:rPr>
              <w:t>:</w:t>
            </w:r>
          </w:p>
          <w:p w:rsidR="00AD450E" w:rsidRPr="008B6B7A" w:rsidRDefault="00AD450E" w:rsidP="00AD450E">
            <w:pPr>
              <w:rPr>
                <w:sz w:val="20"/>
                <w:szCs w:val="20"/>
                <w:lang w:eastAsia="en-CA"/>
              </w:rPr>
            </w:pPr>
            <w:r w:rsidRPr="00AD450E">
              <w:rPr>
                <w:sz w:val="20"/>
                <w:szCs w:val="20"/>
                <w:lang w:eastAsia="en-CA"/>
              </w:rPr>
              <w:t>(b</w:t>
            </w:r>
            <w:r w:rsidRPr="00AD450E">
              <w:rPr>
                <w:sz w:val="20"/>
                <w:szCs w:val="20"/>
                <w:u w:val="single"/>
                <w:lang w:eastAsia="en-CA"/>
              </w:rPr>
              <w:t xml:space="preserve">) </w:t>
            </w:r>
            <w:r w:rsidRPr="008B6B7A">
              <w:rPr>
                <w:sz w:val="20"/>
                <w:szCs w:val="20"/>
                <w:lang w:eastAsia="en-CA"/>
              </w:rPr>
              <w:t>Research laws that specifically affect young people, minority groups, the disabled, and the elderly to determine the disposition of governments toward the status of these groups, and evaluate the reasons for and effectiveness of such laws.</w:t>
            </w:r>
          </w:p>
          <w:p w:rsidR="00630E89" w:rsidRPr="008B6B7A" w:rsidRDefault="00AD450E" w:rsidP="00AD450E">
            <w:pPr>
              <w:widowControl w:val="0"/>
              <w:autoSpaceDE w:val="0"/>
              <w:autoSpaceDN w:val="0"/>
              <w:adjustRightInd w:val="0"/>
              <w:spacing w:after="120"/>
              <w:rPr>
                <w:rFonts w:asciiTheme="minorHAnsi" w:hAnsiTheme="minorHAnsi"/>
                <w:i/>
                <w:sz w:val="20"/>
                <w:szCs w:val="20"/>
              </w:rPr>
            </w:pPr>
            <w:r w:rsidRPr="008B6B7A">
              <w:rPr>
                <w:sz w:val="20"/>
                <w:szCs w:val="20"/>
                <w:lang w:eastAsia="en-CA"/>
              </w:rPr>
              <w:t>(d) Investigate the relationship between people and their governments in Canada and a selection of countries bordering the Atlantic Ocean. Include such things as human rights, treatment of minorities, history with indigenous peoples, infrastructure for health, and education (including reference to residential schools and the intergenerational impact of those experiences).</w:t>
            </w:r>
          </w:p>
          <w:p w:rsidR="008B6B7A" w:rsidRPr="008B6B7A" w:rsidRDefault="008B6B7A" w:rsidP="008B6B7A">
            <w:pPr>
              <w:rPr>
                <w:sz w:val="20"/>
                <w:szCs w:val="20"/>
                <w:lang w:eastAsia="en-CA"/>
              </w:rPr>
            </w:pPr>
            <w:r w:rsidRPr="008B6B7A">
              <w:rPr>
                <w:b/>
                <w:sz w:val="20"/>
                <w:szCs w:val="20"/>
                <w:lang w:eastAsia="en-CA"/>
              </w:rPr>
              <w:t>TPP64</w:t>
            </w:r>
            <w:r w:rsidRPr="008B6B7A">
              <w:rPr>
                <w:sz w:val="20"/>
                <w:szCs w:val="20"/>
                <w:lang w:eastAsia="en-CA"/>
              </w:rPr>
              <w:t xml:space="preserve"> : Investigate the role of the Treaty Table and the role of the Office of the Treaty Commissioner (OTC) in promoting good relations between signatories.</w:t>
            </w:r>
          </w:p>
          <w:p w:rsidR="008B6B7A" w:rsidRPr="008B6B7A" w:rsidRDefault="008B6B7A" w:rsidP="008B6B7A">
            <w:pPr>
              <w:rPr>
                <w:sz w:val="20"/>
                <w:szCs w:val="20"/>
                <w:lang w:eastAsia="en-CA"/>
              </w:rPr>
            </w:pPr>
            <w:r w:rsidRPr="008B6B7A">
              <w:rPr>
                <w:sz w:val="20"/>
                <w:szCs w:val="20"/>
                <w:lang w:eastAsia="en-CA"/>
              </w:rPr>
              <w:t xml:space="preserve"> Indicators: </w:t>
            </w:r>
          </w:p>
          <w:p w:rsidR="008B6B7A" w:rsidRPr="008B6B7A" w:rsidRDefault="008B6B7A" w:rsidP="008B6B7A">
            <w:pPr>
              <w:rPr>
                <w:sz w:val="20"/>
                <w:szCs w:val="20"/>
                <w:lang w:eastAsia="en-CA"/>
              </w:rPr>
            </w:pPr>
            <w:r w:rsidRPr="008B6B7A">
              <w:rPr>
                <w:sz w:val="20"/>
                <w:szCs w:val="20"/>
                <w:lang w:eastAsia="en-CA"/>
              </w:rPr>
              <w:t xml:space="preserve">a) Describe the role that Treaty Commissioners play in facilitating the fulfillment of treaty. </w:t>
            </w:r>
          </w:p>
          <w:p w:rsidR="008B6B7A" w:rsidRPr="008B6B7A" w:rsidRDefault="008B6B7A" w:rsidP="008B6B7A">
            <w:pPr>
              <w:rPr>
                <w:sz w:val="20"/>
                <w:szCs w:val="20"/>
                <w:lang w:eastAsia="en-CA"/>
              </w:rPr>
            </w:pPr>
            <w:r w:rsidRPr="008B6B7A">
              <w:rPr>
                <w:sz w:val="20"/>
                <w:szCs w:val="20"/>
                <w:lang w:eastAsia="en-CA"/>
              </w:rPr>
              <w:t>b) Investigate and report on the  goals and achievements of the Treaty Table and the OTC.</w:t>
            </w:r>
          </w:p>
          <w:p w:rsidR="008B6B7A" w:rsidRDefault="008B6B7A" w:rsidP="00AD450E">
            <w:pPr>
              <w:widowControl w:val="0"/>
              <w:autoSpaceDE w:val="0"/>
              <w:autoSpaceDN w:val="0"/>
              <w:adjustRightInd w:val="0"/>
              <w:rPr>
                <w:sz w:val="20"/>
                <w:szCs w:val="20"/>
                <w:lang w:eastAsia="en-CA"/>
              </w:rPr>
            </w:pPr>
          </w:p>
          <w:p w:rsidR="00AD450E" w:rsidRPr="002001F8" w:rsidRDefault="00AD450E" w:rsidP="00AD450E">
            <w:pPr>
              <w:widowControl w:val="0"/>
              <w:autoSpaceDE w:val="0"/>
              <w:autoSpaceDN w:val="0"/>
              <w:adjustRightInd w:val="0"/>
              <w:rPr>
                <w:rFonts w:asciiTheme="minorHAnsi" w:hAnsiTheme="minorHAnsi"/>
                <w:b/>
                <w:sz w:val="20"/>
                <w:szCs w:val="20"/>
              </w:rPr>
            </w:pPr>
          </w:p>
        </w:tc>
      </w:tr>
      <w:tr w:rsidR="00E026D8" w:rsidRPr="002001F8" w:rsidTr="00A85C96">
        <w:trPr>
          <w:trHeight w:val="3010"/>
        </w:trPr>
        <w:tc>
          <w:tcPr>
            <w:tcW w:w="5382" w:type="dxa"/>
            <w:tcBorders>
              <w:bottom w:val="single" w:sz="4" w:space="0" w:color="auto"/>
            </w:tcBorders>
            <w:shd w:val="clear" w:color="auto" w:fill="auto"/>
          </w:tcPr>
          <w:p w:rsidR="00404E29" w:rsidRPr="002001F8" w:rsidRDefault="00D604A4" w:rsidP="00A3656E">
            <w:pPr>
              <w:rPr>
                <w:rFonts w:asciiTheme="minorHAnsi" w:hAnsiTheme="minorHAnsi"/>
                <w:b/>
                <w:sz w:val="20"/>
                <w:szCs w:val="20"/>
              </w:rPr>
            </w:pPr>
            <w:r w:rsidRPr="002001F8">
              <w:rPr>
                <w:rFonts w:asciiTheme="minorHAnsi" w:hAnsiTheme="minorHAnsi"/>
                <w:b/>
                <w:sz w:val="20"/>
                <w:szCs w:val="20"/>
              </w:rPr>
              <w:t>Key Understandings:</w:t>
            </w:r>
            <w:r w:rsidR="00AE5E92" w:rsidRPr="002001F8">
              <w:rPr>
                <w:rFonts w:asciiTheme="minorHAnsi" w:hAnsiTheme="minorHAnsi"/>
                <w:b/>
                <w:sz w:val="20"/>
                <w:szCs w:val="20"/>
              </w:rPr>
              <w:t xml:space="preserve"> (‘I Can’ statements)</w:t>
            </w:r>
          </w:p>
          <w:p w:rsidR="00FE2E77" w:rsidRPr="00FE2E77" w:rsidRDefault="00FE2E77" w:rsidP="00FE2E77">
            <w:pPr>
              <w:rPr>
                <w:sz w:val="20"/>
                <w:szCs w:val="20"/>
                <w:lang w:eastAsia="en-CA"/>
              </w:rPr>
            </w:pPr>
            <w:r w:rsidRPr="00FE2E77">
              <w:rPr>
                <w:sz w:val="20"/>
                <w:szCs w:val="20"/>
                <w:lang w:eastAsia="en-CA"/>
              </w:rPr>
              <w:t xml:space="preserve">I can explain </w:t>
            </w:r>
            <w:r w:rsidR="007C5C2C">
              <w:rPr>
                <w:sz w:val="20"/>
                <w:szCs w:val="20"/>
                <w:lang w:eastAsia="en-CA"/>
              </w:rPr>
              <w:t xml:space="preserve">what is and the intent of </w:t>
            </w:r>
            <w:r w:rsidR="007C5C2C" w:rsidRPr="001D318F">
              <w:rPr>
                <w:sz w:val="20"/>
                <w:szCs w:val="20"/>
              </w:rPr>
              <w:t>th</w:t>
            </w:r>
            <w:r w:rsidR="007C5C2C">
              <w:rPr>
                <w:sz w:val="20"/>
                <w:szCs w:val="20"/>
              </w:rPr>
              <w:t>e</w:t>
            </w:r>
            <w:r w:rsidR="007C5C2C" w:rsidRPr="001D318F">
              <w:rPr>
                <w:sz w:val="20"/>
                <w:szCs w:val="20"/>
              </w:rPr>
              <w:t xml:space="preserve"> Treaty Table</w:t>
            </w:r>
            <w:r w:rsidR="00E26B8A">
              <w:rPr>
                <w:sz w:val="20"/>
                <w:szCs w:val="20"/>
              </w:rPr>
              <w:t>;</w:t>
            </w:r>
            <w:r w:rsidR="007C5C2C" w:rsidRPr="00FE2E77">
              <w:rPr>
                <w:sz w:val="20"/>
                <w:szCs w:val="20"/>
                <w:lang w:eastAsia="en-CA"/>
              </w:rPr>
              <w:t xml:space="preserve"> </w:t>
            </w:r>
          </w:p>
          <w:p w:rsidR="007C5C2C" w:rsidRDefault="00FE2E77" w:rsidP="00FE2E77">
            <w:pPr>
              <w:widowControl w:val="0"/>
              <w:autoSpaceDE w:val="0"/>
              <w:autoSpaceDN w:val="0"/>
              <w:adjustRightInd w:val="0"/>
              <w:rPr>
                <w:sz w:val="20"/>
                <w:szCs w:val="20"/>
                <w:lang w:eastAsia="en-CA"/>
              </w:rPr>
            </w:pPr>
            <w:r w:rsidRPr="00FE2E77">
              <w:rPr>
                <w:sz w:val="20"/>
                <w:szCs w:val="20"/>
                <w:lang w:eastAsia="en-CA"/>
              </w:rPr>
              <w:t xml:space="preserve">I can explain </w:t>
            </w:r>
            <w:r w:rsidR="007C5C2C">
              <w:rPr>
                <w:sz w:val="20"/>
                <w:szCs w:val="20"/>
                <w:lang w:eastAsia="en-CA"/>
              </w:rPr>
              <w:t>what the OTC is</w:t>
            </w:r>
            <w:r w:rsidR="00E26B8A">
              <w:rPr>
                <w:sz w:val="20"/>
                <w:szCs w:val="20"/>
                <w:lang w:eastAsia="en-CA"/>
              </w:rPr>
              <w:t>;</w:t>
            </w:r>
          </w:p>
          <w:p w:rsidR="00FE2E77" w:rsidRDefault="00FE2E77" w:rsidP="00FE2E77">
            <w:pPr>
              <w:rPr>
                <w:sz w:val="20"/>
                <w:szCs w:val="20"/>
                <w:lang w:eastAsia="en-CA"/>
              </w:rPr>
            </w:pPr>
            <w:r w:rsidRPr="00FE2E77">
              <w:rPr>
                <w:sz w:val="20"/>
                <w:szCs w:val="20"/>
                <w:lang w:eastAsia="en-CA"/>
              </w:rPr>
              <w:t xml:space="preserve">I can research </w:t>
            </w:r>
            <w:r w:rsidR="00FE7054" w:rsidRPr="00FE7054">
              <w:rPr>
                <w:sz w:val="20"/>
                <w:szCs w:val="20"/>
                <w:lang w:eastAsia="en-CA"/>
              </w:rPr>
              <w:t>laws that specifically affect minority groups</w:t>
            </w:r>
            <w:r w:rsidR="00E26B8A">
              <w:rPr>
                <w:sz w:val="20"/>
                <w:szCs w:val="20"/>
                <w:lang w:eastAsia="en-CA"/>
              </w:rPr>
              <w:t>;</w:t>
            </w:r>
          </w:p>
          <w:p w:rsidR="007C5C2C" w:rsidRDefault="007C5C2C" w:rsidP="00FE2E77">
            <w:pPr>
              <w:rPr>
                <w:sz w:val="20"/>
                <w:szCs w:val="20"/>
              </w:rPr>
            </w:pPr>
            <w:r w:rsidRPr="00FE2E77">
              <w:rPr>
                <w:sz w:val="20"/>
                <w:szCs w:val="20"/>
                <w:lang w:eastAsia="en-CA"/>
              </w:rPr>
              <w:t xml:space="preserve">I can explain </w:t>
            </w:r>
            <w:r>
              <w:rPr>
                <w:sz w:val="20"/>
                <w:szCs w:val="20"/>
                <w:lang w:eastAsia="en-CA"/>
              </w:rPr>
              <w:t xml:space="preserve">what </w:t>
            </w:r>
            <w:r w:rsidRPr="001D318F">
              <w:rPr>
                <w:sz w:val="20"/>
                <w:szCs w:val="20"/>
              </w:rPr>
              <w:t>role Treaty Commissioners play in facilitating the fulfillment of treaty</w:t>
            </w:r>
            <w:r w:rsidR="00E26B8A">
              <w:rPr>
                <w:sz w:val="20"/>
                <w:szCs w:val="20"/>
              </w:rPr>
              <w:t>;</w:t>
            </w:r>
          </w:p>
          <w:p w:rsidR="007C5C2C" w:rsidRDefault="007C5C2C" w:rsidP="00FE2E77">
            <w:pPr>
              <w:rPr>
                <w:sz w:val="20"/>
                <w:szCs w:val="20"/>
              </w:rPr>
            </w:pPr>
            <w:r w:rsidRPr="00FE2E77">
              <w:rPr>
                <w:sz w:val="20"/>
                <w:szCs w:val="20"/>
                <w:lang w:eastAsia="en-CA"/>
              </w:rPr>
              <w:t xml:space="preserve">I can explain </w:t>
            </w:r>
            <w:r>
              <w:rPr>
                <w:sz w:val="20"/>
                <w:szCs w:val="20"/>
                <w:lang w:eastAsia="en-CA"/>
              </w:rPr>
              <w:t>w</w:t>
            </w:r>
            <w:r w:rsidRPr="001D318F">
              <w:rPr>
                <w:sz w:val="20"/>
                <w:szCs w:val="20"/>
              </w:rPr>
              <w:t>hat are the goals and achievements of the Treaty Table and the OTC</w:t>
            </w:r>
            <w:r w:rsidR="00E26B8A">
              <w:rPr>
                <w:sz w:val="20"/>
                <w:szCs w:val="20"/>
              </w:rPr>
              <w:t>.</w:t>
            </w:r>
          </w:p>
          <w:p w:rsidR="00AE5E92" w:rsidRPr="002001F8" w:rsidRDefault="00AE5E92" w:rsidP="007C5C2C">
            <w:pPr>
              <w:rPr>
                <w:rFonts w:asciiTheme="minorHAnsi" w:hAnsiTheme="minorHAnsi"/>
                <w:sz w:val="20"/>
                <w:szCs w:val="20"/>
              </w:rPr>
            </w:pPr>
          </w:p>
        </w:tc>
        <w:tc>
          <w:tcPr>
            <w:tcW w:w="5413" w:type="dxa"/>
            <w:gridSpan w:val="2"/>
            <w:tcBorders>
              <w:bottom w:val="single" w:sz="4" w:space="0" w:color="auto"/>
            </w:tcBorders>
            <w:shd w:val="clear" w:color="auto" w:fill="auto"/>
          </w:tcPr>
          <w:p w:rsidR="00404E29" w:rsidRPr="002001F8" w:rsidRDefault="00C967E1" w:rsidP="00A3656E">
            <w:pPr>
              <w:rPr>
                <w:rFonts w:asciiTheme="minorHAnsi" w:hAnsiTheme="minorHAnsi"/>
                <w:b/>
                <w:color w:val="FF0000"/>
                <w:sz w:val="20"/>
                <w:szCs w:val="20"/>
              </w:rPr>
            </w:pPr>
            <w:r>
              <w:rPr>
                <w:rFonts w:asciiTheme="minorHAnsi" w:hAnsiTheme="minorHAnsi"/>
                <w:b/>
                <w:sz w:val="20"/>
                <w:szCs w:val="20"/>
              </w:rPr>
              <w:t xml:space="preserve">Essential or </w:t>
            </w:r>
            <w:r w:rsidR="00AE11A6">
              <w:rPr>
                <w:rFonts w:asciiTheme="minorHAnsi" w:hAnsiTheme="minorHAnsi"/>
                <w:b/>
                <w:sz w:val="20"/>
                <w:szCs w:val="20"/>
              </w:rPr>
              <w:t>Key</w:t>
            </w:r>
            <w:r w:rsidR="00404E29" w:rsidRPr="002001F8">
              <w:rPr>
                <w:rFonts w:asciiTheme="minorHAnsi" w:hAnsiTheme="minorHAnsi"/>
                <w:b/>
                <w:sz w:val="20"/>
                <w:szCs w:val="20"/>
              </w:rPr>
              <w:t xml:space="preserve"> Question</w:t>
            </w:r>
            <w:r w:rsidR="00D604A4" w:rsidRPr="002001F8">
              <w:rPr>
                <w:rFonts w:asciiTheme="minorHAnsi" w:hAnsiTheme="minorHAnsi"/>
                <w:b/>
                <w:sz w:val="20"/>
                <w:szCs w:val="20"/>
              </w:rPr>
              <w:t>s:</w:t>
            </w:r>
          </w:p>
          <w:p w:rsidR="00891AE6" w:rsidRDefault="00891AE6" w:rsidP="00A3656E">
            <w:pPr>
              <w:rPr>
                <w:sz w:val="20"/>
                <w:szCs w:val="20"/>
                <w:lang w:eastAsia="en-CA"/>
              </w:rPr>
            </w:pPr>
            <w:r>
              <w:rPr>
                <w:sz w:val="20"/>
                <w:szCs w:val="20"/>
                <w:lang w:eastAsia="en-CA"/>
              </w:rPr>
              <w:t>Why relationship between citizens of one country is important?</w:t>
            </w:r>
          </w:p>
          <w:p w:rsidR="00FE2E77" w:rsidRDefault="00FE2E77" w:rsidP="00A3656E">
            <w:pPr>
              <w:rPr>
                <w:sz w:val="20"/>
                <w:szCs w:val="20"/>
                <w:lang w:eastAsia="en-CA"/>
              </w:rPr>
            </w:pPr>
            <w:r w:rsidRPr="00FE2E77">
              <w:rPr>
                <w:sz w:val="20"/>
                <w:szCs w:val="20"/>
                <w:lang w:eastAsia="en-CA"/>
              </w:rPr>
              <w:t>Why relationship</w:t>
            </w:r>
            <w:r w:rsidR="00AC25A6">
              <w:rPr>
                <w:sz w:val="20"/>
                <w:szCs w:val="20"/>
                <w:lang w:eastAsia="en-CA"/>
              </w:rPr>
              <w:t xml:space="preserve"> </w:t>
            </w:r>
            <w:r w:rsidRPr="00FE2E77">
              <w:rPr>
                <w:sz w:val="20"/>
                <w:szCs w:val="20"/>
                <w:lang w:eastAsia="en-CA"/>
              </w:rPr>
              <w:t>with the Indigenous peoples</w:t>
            </w:r>
            <w:r w:rsidR="004E5960">
              <w:rPr>
                <w:sz w:val="20"/>
                <w:szCs w:val="20"/>
                <w:lang w:eastAsia="en-CA"/>
              </w:rPr>
              <w:t xml:space="preserve"> </w:t>
            </w:r>
            <w:r w:rsidRPr="00FE2E77">
              <w:rPr>
                <w:sz w:val="20"/>
                <w:szCs w:val="20"/>
                <w:lang w:eastAsia="en-CA"/>
              </w:rPr>
              <w:t>is important to Canada</w:t>
            </w:r>
            <w:r>
              <w:rPr>
                <w:sz w:val="20"/>
                <w:szCs w:val="20"/>
                <w:lang w:eastAsia="en-CA"/>
              </w:rPr>
              <w:t>?</w:t>
            </w:r>
          </w:p>
          <w:p w:rsidR="007C5C2C" w:rsidRDefault="007C5C2C" w:rsidP="00A3656E">
            <w:pPr>
              <w:rPr>
                <w:sz w:val="20"/>
                <w:szCs w:val="20"/>
                <w:lang w:eastAsia="en-CA"/>
              </w:rPr>
            </w:pPr>
            <w:r>
              <w:rPr>
                <w:sz w:val="20"/>
                <w:szCs w:val="20"/>
                <w:lang w:eastAsia="en-CA"/>
              </w:rPr>
              <w:t>Why between signatories have to be good relationships?</w:t>
            </w:r>
          </w:p>
          <w:p w:rsidR="007C5C2C" w:rsidRDefault="007C5C2C" w:rsidP="00A3656E">
            <w:pPr>
              <w:rPr>
                <w:sz w:val="20"/>
                <w:szCs w:val="20"/>
                <w:lang w:eastAsia="en-CA"/>
              </w:rPr>
            </w:pPr>
            <w:r>
              <w:rPr>
                <w:sz w:val="20"/>
                <w:szCs w:val="20"/>
                <w:lang w:eastAsia="en-CA"/>
              </w:rPr>
              <w:t>What organisations help to promote</w:t>
            </w:r>
            <w:r w:rsidRPr="008B6B7A">
              <w:rPr>
                <w:sz w:val="20"/>
                <w:szCs w:val="20"/>
                <w:lang w:eastAsia="en-CA"/>
              </w:rPr>
              <w:t xml:space="preserve"> good relations between signatories</w:t>
            </w:r>
            <w:r>
              <w:rPr>
                <w:sz w:val="20"/>
                <w:szCs w:val="20"/>
                <w:lang w:eastAsia="en-CA"/>
              </w:rPr>
              <w:t xml:space="preserve">? </w:t>
            </w:r>
          </w:p>
          <w:p w:rsidR="00AD450E" w:rsidRPr="002001F8" w:rsidRDefault="00D5177D" w:rsidP="000A0B2C">
            <w:pPr>
              <w:rPr>
                <w:rFonts w:asciiTheme="minorHAnsi" w:hAnsiTheme="minorHAnsi"/>
                <w:b/>
                <w:color w:val="FF0000"/>
                <w:sz w:val="20"/>
                <w:szCs w:val="20"/>
              </w:rPr>
            </w:pPr>
            <w:r w:rsidRPr="00D5177D">
              <w:rPr>
                <w:sz w:val="20"/>
                <w:szCs w:val="20"/>
                <w:lang w:eastAsia="en-CA"/>
              </w:rPr>
              <w:t>What can help to build a strong relationship between First Nations and non-First Nations people in Saskatchewan?</w:t>
            </w:r>
          </w:p>
        </w:tc>
      </w:tr>
      <w:tr w:rsidR="002001F8" w:rsidRPr="002001F8" w:rsidTr="002001F8">
        <w:trPr>
          <w:trHeight w:val="320"/>
        </w:trPr>
        <w:tc>
          <w:tcPr>
            <w:tcW w:w="10795" w:type="dxa"/>
            <w:gridSpan w:val="3"/>
            <w:tcBorders>
              <w:top w:val="single" w:sz="4" w:space="0" w:color="auto"/>
            </w:tcBorders>
            <w:shd w:val="clear" w:color="auto" w:fill="FFFFFF" w:themeFill="background1"/>
            <w:vAlign w:val="center"/>
          </w:tcPr>
          <w:p w:rsidR="002001F8" w:rsidRPr="002001F8" w:rsidRDefault="002001F8" w:rsidP="002001F8">
            <w:pPr>
              <w:pStyle w:val="Heading3"/>
              <w:spacing w:before="60"/>
              <w:rPr>
                <w:rFonts w:asciiTheme="minorHAnsi" w:hAnsiTheme="minorHAnsi"/>
                <w:sz w:val="20"/>
                <w:szCs w:val="20"/>
              </w:rPr>
            </w:pPr>
            <w:r w:rsidRPr="002001F8">
              <w:rPr>
                <w:rFonts w:asciiTheme="minorHAnsi" w:hAnsiTheme="minorHAnsi"/>
                <w:sz w:val="20"/>
                <w:szCs w:val="20"/>
              </w:rPr>
              <w:t>Prerequisite Learning:</w:t>
            </w:r>
          </w:p>
          <w:p w:rsidR="00610C84" w:rsidRPr="00610C84" w:rsidRDefault="00610C84" w:rsidP="002001F8">
            <w:pPr>
              <w:rPr>
                <w:sz w:val="20"/>
                <w:szCs w:val="20"/>
                <w:lang w:eastAsia="en-CA"/>
              </w:rPr>
            </w:pPr>
            <w:r w:rsidRPr="00610C84">
              <w:rPr>
                <w:sz w:val="20"/>
                <w:szCs w:val="20"/>
                <w:lang w:eastAsia="en-CA"/>
              </w:rPr>
              <w:t>Students have a basic understanding of Treaties between the First Nations peoples and the B</w:t>
            </w:r>
            <w:r w:rsidR="00D77EFD">
              <w:rPr>
                <w:sz w:val="20"/>
                <w:szCs w:val="20"/>
                <w:lang w:eastAsia="en-CA"/>
              </w:rPr>
              <w:t>ritish Crown;</w:t>
            </w:r>
          </w:p>
          <w:p w:rsidR="00610C84" w:rsidRDefault="00610C84" w:rsidP="00610C84">
            <w:pPr>
              <w:rPr>
                <w:sz w:val="20"/>
                <w:szCs w:val="20"/>
                <w:lang w:eastAsia="en-CA"/>
              </w:rPr>
            </w:pPr>
            <w:r w:rsidRPr="00610C84">
              <w:rPr>
                <w:sz w:val="20"/>
                <w:szCs w:val="20"/>
                <w:lang w:eastAsia="en-CA"/>
              </w:rPr>
              <w:t>Students have an understanding that relationships are affected when tre</w:t>
            </w:r>
            <w:r w:rsidR="00D77EFD">
              <w:rPr>
                <w:sz w:val="20"/>
                <w:szCs w:val="20"/>
                <w:lang w:eastAsia="en-CA"/>
              </w:rPr>
              <w:t>aty promises are kept or broken;</w:t>
            </w:r>
          </w:p>
          <w:p w:rsidR="00D77EFD" w:rsidRPr="00610C84" w:rsidRDefault="00D77EFD" w:rsidP="00610C84">
            <w:pPr>
              <w:rPr>
                <w:sz w:val="20"/>
                <w:szCs w:val="20"/>
                <w:lang w:eastAsia="en-CA"/>
              </w:rPr>
            </w:pPr>
            <w:r>
              <w:rPr>
                <w:sz w:val="20"/>
                <w:szCs w:val="20"/>
                <w:lang w:eastAsia="en-CA"/>
              </w:rPr>
              <w:t xml:space="preserve">Students understand </w:t>
            </w:r>
            <w:r w:rsidR="00A85C96">
              <w:rPr>
                <w:sz w:val="20"/>
                <w:szCs w:val="20"/>
                <w:lang w:eastAsia="en-CA"/>
              </w:rPr>
              <w:t>the Aboriginal heritage of Canada;</w:t>
            </w:r>
          </w:p>
          <w:p w:rsidR="00A85C96" w:rsidRDefault="00610C84" w:rsidP="002001F8">
            <w:pPr>
              <w:rPr>
                <w:sz w:val="20"/>
                <w:szCs w:val="20"/>
                <w:lang w:eastAsia="en-CA"/>
              </w:rPr>
            </w:pPr>
            <w:r w:rsidRPr="00610C84">
              <w:rPr>
                <w:sz w:val="20"/>
                <w:szCs w:val="20"/>
                <w:lang w:eastAsia="en-CA"/>
              </w:rPr>
              <w:t xml:space="preserve">Students have a basic understanding of </w:t>
            </w:r>
            <w:r w:rsidR="00AD450E" w:rsidRPr="00610C84">
              <w:rPr>
                <w:sz w:val="20"/>
                <w:szCs w:val="20"/>
                <w:lang w:eastAsia="en-CA"/>
              </w:rPr>
              <w:t xml:space="preserve">the </w:t>
            </w:r>
            <w:r w:rsidR="00FE2E77" w:rsidRPr="00610C84">
              <w:rPr>
                <w:sz w:val="20"/>
                <w:szCs w:val="20"/>
                <w:lang w:eastAsia="en-CA"/>
              </w:rPr>
              <w:t xml:space="preserve">concepts of colonization and decolonization and </w:t>
            </w:r>
            <w:r w:rsidR="00A85C96">
              <w:rPr>
                <w:sz w:val="20"/>
                <w:szCs w:val="20"/>
                <w:lang w:eastAsia="en-CA"/>
              </w:rPr>
              <w:t>their effects;</w:t>
            </w:r>
          </w:p>
          <w:p w:rsidR="00A85C96" w:rsidRPr="00A85C96" w:rsidRDefault="00A85C96" w:rsidP="00A85C96">
            <w:pPr>
              <w:rPr>
                <w:sz w:val="20"/>
                <w:szCs w:val="20"/>
                <w:lang w:eastAsia="en-CA"/>
              </w:rPr>
            </w:pPr>
            <w:r>
              <w:rPr>
                <w:sz w:val="20"/>
                <w:szCs w:val="20"/>
                <w:lang w:eastAsia="en-CA"/>
              </w:rPr>
              <w:t xml:space="preserve">Students have a basic understanding of </w:t>
            </w:r>
            <w:r w:rsidRPr="00A85C96">
              <w:rPr>
                <w:sz w:val="20"/>
                <w:szCs w:val="20"/>
                <w:lang w:eastAsia="en-CA"/>
              </w:rPr>
              <w:t>the purposes and functions of governance structures in Canada, including First Nations systems</w:t>
            </w:r>
            <w:r w:rsidR="00C85DCF">
              <w:rPr>
                <w:sz w:val="20"/>
                <w:szCs w:val="20"/>
                <w:lang w:eastAsia="en-CA"/>
              </w:rPr>
              <w:t>;</w:t>
            </w:r>
          </w:p>
          <w:p w:rsidR="002001F8" w:rsidRDefault="00610C84" w:rsidP="0016665A">
            <w:pPr>
              <w:rPr>
                <w:sz w:val="20"/>
                <w:szCs w:val="20"/>
                <w:lang w:eastAsia="en-CA"/>
              </w:rPr>
            </w:pPr>
            <w:r w:rsidRPr="00610C84">
              <w:rPr>
                <w:sz w:val="20"/>
                <w:szCs w:val="20"/>
                <w:lang w:eastAsia="en-CA"/>
              </w:rPr>
              <w:t>Students have researching and presenting skills</w:t>
            </w:r>
            <w:r w:rsidR="00A85C96">
              <w:rPr>
                <w:sz w:val="20"/>
                <w:szCs w:val="20"/>
                <w:lang w:eastAsia="en-CA"/>
              </w:rPr>
              <w:t>.</w:t>
            </w:r>
          </w:p>
          <w:p w:rsidR="002C48C0" w:rsidRPr="002001F8" w:rsidRDefault="002C48C0" w:rsidP="0016665A">
            <w:pPr>
              <w:rPr>
                <w:rFonts w:asciiTheme="minorHAnsi" w:hAnsiTheme="minorHAnsi"/>
                <w:sz w:val="20"/>
                <w:szCs w:val="20"/>
              </w:rPr>
            </w:pPr>
          </w:p>
        </w:tc>
      </w:tr>
      <w:tr w:rsidR="000F123C" w:rsidRPr="002001F8" w:rsidTr="002001F8">
        <w:trPr>
          <w:trHeight w:val="320"/>
        </w:trPr>
        <w:tc>
          <w:tcPr>
            <w:tcW w:w="10795" w:type="dxa"/>
            <w:gridSpan w:val="3"/>
            <w:tcBorders>
              <w:top w:val="single" w:sz="4" w:space="0" w:color="auto"/>
            </w:tcBorders>
            <w:shd w:val="clear" w:color="auto" w:fill="FFFFFF" w:themeFill="background1"/>
            <w:vAlign w:val="center"/>
          </w:tcPr>
          <w:p w:rsidR="000F123C" w:rsidRPr="00275884" w:rsidRDefault="000F123C" w:rsidP="002001F8">
            <w:pPr>
              <w:pStyle w:val="Heading3"/>
              <w:spacing w:before="60"/>
              <w:rPr>
                <w:rFonts w:asciiTheme="minorHAnsi" w:hAnsiTheme="minorHAnsi"/>
                <w:sz w:val="20"/>
                <w:szCs w:val="20"/>
              </w:rPr>
            </w:pPr>
            <w:r w:rsidRPr="00275884">
              <w:rPr>
                <w:rFonts w:asciiTheme="minorHAnsi" w:hAnsiTheme="minorHAnsi"/>
                <w:sz w:val="20"/>
                <w:szCs w:val="20"/>
              </w:rPr>
              <w:t>Instructional Strategy(ies)</w:t>
            </w:r>
          </w:p>
          <w:p w:rsidR="00442D9B" w:rsidRPr="006A7D24" w:rsidRDefault="00275884" w:rsidP="00442D9B">
            <w:pPr>
              <w:rPr>
                <w:sz w:val="20"/>
                <w:szCs w:val="20"/>
                <w:lang w:eastAsia="en-CA"/>
              </w:rPr>
            </w:pPr>
            <w:r w:rsidRPr="00442D9B">
              <w:rPr>
                <w:sz w:val="20"/>
                <w:szCs w:val="20"/>
                <w:lang w:eastAsia="en-CA"/>
              </w:rPr>
              <w:t>Discussions, Group work</w:t>
            </w:r>
            <w:r w:rsidR="006C51D3" w:rsidRPr="00442D9B">
              <w:rPr>
                <w:sz w:val="20"/>
                <w:szCs w:val="20"/>
                <w:lang w:eastAsia="en-CA"/>
              </w:rPr>
              <w:t>, Researching</w:t>
            </w:r>
            <w:r w:rsidR="006C51D3" w:rsidRPr="00275884">
              <w:rPr>
                <w:rFonts w:asciiTheme="minorHAnsi" w:hAnsiTheme="minorHAnsi" w:cs="Arial"/>
                <w:sz w:val="20"/>
                <w:szCs w:val="20"/>
              </w:rPr>
              <w:t>,</w:t>
            </w:r>
            <w:r w:rsidR="00442D9B">
              <w:rPr>
                <w:rFonts w:asciiTheme="minorHAnsi" w:hAnsiTheme="minorHAnsi" w:cs="Arial"/>
                <w:sz w:val="20"/>
                <w:szCs w:val="20"/>
              </w:rPr>
              <w:t xml:space="preserve"> </w:t>
            </w:r>
            <w:hyperlink r:id="rId7" w:history="1">
              <w:r w:rsidR="00442D9B">
                <w:rPr>
                  <w:sz w:val="20"/>
                  <w:szCs w:val="20"/>
                </w:rPr>
                <w:t>S</w:t>
              </w:r>
              <w:hyperlink r:id="rId8" w:history="1">
                <w:r w:rsidR="00442D9B" w:rsidRPr="001D318F">
                  <w:rPr>
                    <w:sz w:val="20"/>
                    <w:szCs w:val="20"/>
                  </w:rPr>
                  <w:t>imultaneous round table</w:t>
                </w:r>
              </w:hyperlink>
            </w:hyperlink>
          </w:p>
          <w:p w:rsidR="000F123C" w:rsidRDefault="000F123C" w:rsidP="000F123C">
            <w:pPr>
              <w:rPr>
                <w:rFonts w:asciiTheme="minorHAnsi" w:hAnsiTheme="minorHAnsi" w:cstheme="minorHAnsi"/>
                <w:sz w:val="16"/>
                <w:szCs w:val="16"/>
              </w:rPr>
            </w:pPr>
          </w:p>
          <w:p w:rsidR="00275884" w:rsidRPr="000F123C" w:rsidRDefault="00275884" w:rsidP="000F123C">
            <w:pPr>
              <w:rPr>
                <w:rFonts w:asciiTheme="minorHAnsi" w:hAnsiTheme="minorHAnsi" w:cstheme="minorHAnsi"/>
                <w:sz w:val="16"/>
                <w:szCs w:val="16"/>
              </w:rPr>
            </w:pPr>
          </w:p>
        </w:tc>
      </w:tr>
      <w:tr w:rsidR="00404E29" w:rsidRPr="002001F8" w:rsidTr="00A3656E">
        <w:trPr>
          <w:trHeight w:val="320"/>
        </w:trPr>
        <w:tc>
          <w:tcPr>
            <w:tcW w:w="10795" w:type="dxa"/>
            <w:gridSpan w:val="3"/>
            <w:tcBorders>
              <w:top w:val="single" w:sz="4" w:space="0" w:color="auto"/>
            </w:tcBorders>
            <w:shd w:val="clear" w:color="auto" w:fill="D9D9D9"/>
            <w:vAlign w:val="center"/>
          </w:tcPr>
          <w:p w:rsidR="00404E29" w:rsidRPr="002001F8" w:rsidRDefault="00404E29" w:rsidP="00A3656E">
            <w:pPr>
              <w:pStyle w:val="Heading3"/>
              <w:spacing w:before="60"/>
              <w:jc w:val="center"/>
              <w:rPr>
                <w:rFonts w:asciiTheme="minorHAnsi" w:hAnsiTheme="minorHAnsi"/>
                <w:sz w:val="20"/>
                <w:szCs w:val="20"/>
              </w:rPr>
            </w:pPr>
            <w:r w:rsidRPr="002001F8">
              <w:rPr>
                <w:rFonts w:asciiTheme="minorHAnsi" w:hAnsiTheme="minorHAnsi"/>
                <w:sz w:val="20"/>
                <w:szCs w:val="20"/>
              </w:rPr>
              <w:t>Stage 2: Determine Evidence for Assessing Learning</w:t>
            </w:r>
          </w:p>
        </w:tc>
      </w:tr>
      <w:tr w:rsidR="00996DA1" w:rsidRPr="002001F8" w:rsidTr="00AE11A6">
        <w:trPr>
          <w:trHeight w:val="1055"/>
        </w:trPr>
        <w:tc>
          <w:tcPr>
            <w:tcW w:w="10795" w:type="dxa"/>
            <w:gridSpan w:val="3"/>
            <w:tcBorders>
              <w:bottom w:val="single" w:sz="4" w:space="0" w:color="auto"/>
            </w:tcBorders>
            <w:shd w:val="clear" w:color="auto" w:fill="auto"/>
          </w:tcPr>
          <w:p w:rsidR="006C51D3" w:rsidRPr="006C51D3" w:rsidRDefault="00FE2E77" w:rsidP="00594A7B">
            <w:pPr>
              <w:pStyle w:val="ListBullet"/>
              <w:framePr w:hSpace="0" w:wrap="auto" w:vAnchor="margin" w:hAnchor="text" w:xAlign="left" w:yAlign="inline"/>
              <w:rPr>
                <w:rFonts w:cs="Times New Roman"/>
                <w:b/>
                <w:i w:val="0"/>
                <w:sz w:val="20"/>
                <w:szCs w:val="20"/>
              </w:rPr>
            </w:pPr>
            <w:r w:rsidRPr="006C51D3">
              <w:rPr>
                <w:rFonts w:cs="Times New Roman"/>
                <w:b/>
                <w:i w:val="0"/>
                <w:sz w:val="20"/>
                <w:szCs w:val="20"/>
              </w:rPr>
              <w:t>Formative</w:t>
            </w:r>
            <w:r w:rsidR="004C4B85">
              <w:rPr>
                <w:rFonts w:cs="Times New Roman"/>
                <w:b/>
                <w:i w:val="0"/>
                <w:sz w:val="20"/>
                <w:szCs w:val="20"/>
              </w:rPr>
              <w:t>:</w:t>
            </w:r>
          </w:p>
          <w:p w:rsidR="002001F8" w:rsidRPr="002001F8" w:rsidRDefault="00DC3B8A" w:rsidP="00442D9B">
            <w:pPr>
              <w:pStyle w:val="ListBullet"/>
              <w:framePr w:hSpace="0" w:wrap="auto" w:vAnchor="margin" w:hAnchor="text" w:xAlign="left" w:yAlign="inline"/>
            </w:pPr>
            <w:r w:rsidRPr="00DC3B8A">
              <w:rPr>
                <w:rFonts w:ascii="Times New Roman" w:hAnsi="Times New Roman" w:cs="Times New Roman"/>
                <w:i w:val="0"/>
                <w:sz w:val="20"/>
                <w:szCs w:val="20"/>
                <w:lang w:eastAsia="en-CA"/>
              </w:rPr>
              <w:t>Teacher observation (</w:t>
            </w:r>
            <w:r w:rsidR="006C51D3" w:rsidRPr="006C51D3">
              <w:rPr>
                <w:rFonts w:ascii="Times New Roman" w:hAnsi="Times New Roman" w:cs="Times New Roman"/>
                <w:i w:val="0"/>
                <w:sz w:val="20"/>
                <w:szCs w:val="20"/>
                <w:lang w:eastAsia="en-CA"/>
              </w:rPr>
              <w:t>participat</w:t>
            </w:r>
            <w:r>
              <w:rPr>
                <w:rFonts w:ascii="Times New Roman" w:hAnsi="Times New Roman" w:cs="Times New Roman"/>
                <w:i w:val="0"/>
                <w:sz w:val="20"/>
                <w:szCs w:val="20"/>
                <w:lang w:eastAsia="en-CA"/>
              </w:rPr>
              <w:t>ion</w:t>
            </w:r>
            <w:r w:rsidR="006C51D3" w:rsidRPr="006C51D3">
              <w:rPr>
                <w:rFonts w:ascii="Times New Roman" w:hAnsi="Times New Roman" w:cs="Times New Roman"/>
                <w:i w:val="0"/>
                <w:sz w:val="20"/>
                <w:szCs w:val="20"/>
                <w:lang w:eastAsia="en-CA"/>
              </w:rPr>
              <w:t xml:space="preserve"> in discussions</w:t>
            </w:r>
            <w:r>
              <w:rPr>
                <w:rFonts w:ascii="Times New Roman" w:hAnsi="Times New Roman" w:cs="Times New Roman"/>
                <w:i w:val="0"/>
                <w:sz w:val="20"/>
                <w:szCs w:val="20"/>
                <w:lang w:eastAsia="en-CA"/>
              </w:rPr>
              <w:t xml:space="preserve">, </w:t>
            </w:r>
            <w:r w:rsidR="00FE2E77" w:rsidRPr="006C51D3">
              <w:rPr>
                <w:rFonts w:ascii="Times New Roman" w:hAnsi="Times New Roman" w:cs="Times New Roman"/>
                <w:i w:val="0"/>
                <w:sz w:val="20"/>
                <w:szCs w:val="20"/>
                <w:lang w:eastAsia="en-CA"/>
              </w:rPr>
              <w:t>researching</w:t>
            </w:r>
            <w:r w:rsidR="006C51D3">
              <w:rPr>
                <w:rFonts w:ascii="Times New Roman" w:hAnsi="Times New Roman" w:cs="Times New Roman"/>
                <w:i w:val="0"/>
                <w:sz w:val="20"/>
                <w:szCs w:val="20"/>
                <w:lang w:eastAsia="en-CA"/>
              </w:rPr>
              <w:t xml:space="preserve"> information</w:t>
            </w:r>
            <w:r>
              <w:rPr>
                <w:rFonts w:ascii="Times New Roman" w:hAnsi="Times New Roman" w:cs="Times New Roman"/>
                <w:i w:val="0"/>
                <w:sz w:val="20"/>
                <w:szCs w:val="20"/>
                <w:lang w:eastAsia="en-CA"/>
              </w:rPr>
              <w:t>)</w:t>
            </w:r>
            <w:r w:rsidR="006C51D3">
              <w:rPr>
                <w:rFonts w:ascii="Times New Roman" w:hAnsi="Times New Roman" w:cs="Times New Roman"/>
                <w:i w:val="0"/>
                <w:sz w:val="20"/>
                <w:szCs w:val="20"/>
                <w:lang w:eastAsia="en-CA"/>
              </w:rPr>
              <w:t xml:space="preserve">; </w:t>
            </w:r>
            <w:r w:rsidR="00442D9B">
              <w:rPr>
                <w:rFonts w:ascii="Times New Roman" w:hAnsi="Times New Roman" w:cs="Times New Roman"/>
                <w:i w:val="0"/>
                <w:sz w:val="20"/>
                <w:szCs w:val="20"/>
                <w:lang w:eastAsia="en-CA"/>
              </w:rPr>
              <w:t>group papers with their findings.</w:t>
            </w:r>
          </w:p>
        </w:tc>
      </w:tr>
      <w:tr w:rsidR="00404E29" w:rsidRPr="002001F8" w:rsidTr="00A3656E">
        <w:trPr>
          <w:trHeight w:val="336"/>
        </w:trPr>
        <w:tc>
          <w:tcPr>
            <w:tcW w:w="10795" w:type="dxa"/>
            <w:gridSpan w:val="3"/>
            <w:tcBorders>
              <w:bottom w:val="single" w:sz="4" w:space="0" w:color="auto"/>
            </w:tcBorders>
            <w:shd w:val="clear" w:color="auto" w:fill="D9D9D9"/>
          </w:tcPr>
          <w:p w:rsidR="00404E29" w:rsidRPr="002001F8" w:rsidRDefault="00404E29" w:rsidP="00A3656E">
            <w:pPr>
              <w:pStyle w:val="Heading3"/>
              <w:spacing w:before="60"/>
              <w:jc w:val="center"/>
              <w:rPr>
                <w:rFonts w:asciiTheme="minorHAnsi" w:hAnsiTheme="minorHAnsi" w:cs="Arial"/>
                <w:b w:val="0"/>
                <w:sz w:val="20"/>
                <w:szCs w:val="20"/>
              </w:rPr>
            </w:pPr>
            <w:r w:rsidRPr="002001F8">
              <w:rPr>
                <w:rFonts w:asciiTheme="minorHAnsi" w:hAnsiTheme="minorHAnsi"/>
                <w:sz w:val="20"/>
                <w:szCs w:val="20"/>
              </w:rPr>
              <w:t>Stage 3: Build Learning Plan</w:t>
            </w:r>
          </w:p>
        </w:tc>
      </w:tr>
      <w:tr w:rsidR="00D604A4" w:rsidRPr="002001F8" w:rsidTr="00A3656E">
        <w:trPr>
          <w:trHeight w:val="2728"/>
        </w:trPr>
        <w:tc>
          <w:tcPr>
            <w:tcW w:w="6771" w:type="dxa"/>
            <w:gridSpan w:val="2"/>
            <w:shd w:val="clear" w:color="auto" w:fill="auto"/>
          </w:tcPr>
          <w:p w:rsidR="00D604A4"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lastRenderedPageBreak/>
              <w:t>Set</w:t>
            </w:r>
            <w:r w:rsidR="002001F8" w:rsidRPr="002001F8">
              <w:rPr>
                <w:rFonts w:asciiTheme="minorHAnsi" w:hAnsiTheme="minorHAnsi" w:cs="Arial"/>
                <w:b/>
                <w:sz w:val="20"/>
                <w:szCs w:val="20"/>
              </w:rPr>
              <w:t xml:space="preserve"> (Engage</w:t>
            </w:r>
            <w:r w:rsidR="008A67F4">
              <w:rPr>
                <w:rFonts w:asciiTheme="minorHAnsi" w:hAnsiTheme="minorHAnsi" w:cs="Arial"/>
                <w:b/>
                <w:sz w:val="20"/>
                <w:szCs w:val="20"/>
              </w:rPr>
              <w:t>ment</w:t>
            </w:r>
            <w:r w:rsidR="002001F8" w:rsidRPr="002001F8">
              <w:rPr>
                <w:rFonts w:asciiTheme="minorHAnsi" w:hAnsiTheme="minorHAnsi" w:cs="Arial"/>
                <w:b/>
                <w:sz w:val="20"/>
                <w:szCs w:val="20"/>
              </w:rPr>
              <w:t>)</w:t>
            </w:r>
            <w:r w:rsidRPr="002001F8">
              <w:rPr>
                <w:rFonts w:asciiTheme="minorHAnsi" w:hAnsiTheme="minorHAnsi" w:cs="Arial"/>
                <w:b/>
                <w:sz w:val="20"/>
                <w:szCs w:val="20"/>
              </w:rPr>
              <w:t xml:space="preserve">: </w:t>
            </w:r>
            <w:r w:rsidR="008A67F4">
              <w:rPr>
                <w:rFonts w:asciiTheme="minorHAnsi" w:hAnsiTheme="minorHAnsi" w:cs="Arial"/>
                <w:b/>
                <w:sz w:val="20"/>
                <w:szCs w:val="20"/>
              </w:rPr>
              <w:t xml:space="preserve">Length of </w:t>
            </w:r>
            <w:r w:rsidRPr="002001F8">
              <w:rPr>
                <w:rFonts w:asciiTheme="minorHAnsi" w:hAnsiTheme="minorHAnsi" w:cs="Arial"/>
                <w:b/>
                <w:sz w:val="20"/>
                <w:szCs w:val="20"/>
              </w:rPr>
              <w:t>Time:</w:t>
            </w:r>
            <w:r w:rsidR="00891AE6">
              <w:rPr>
                <w:rFonts w:asciiTheme="minorHAnsi" w:hAnsiTheme="minorHAnsi" w:cs="Arial"/>
                <w:b/>
                <w:sz w:val="20"/>
                <w:szCs w:val="20"/>
              </w:rPr>
              <w:t xml:space="preserve"> </w:t>
            </w:r>
            <w:r w:rsidR="00593592">
              <w:rPr>
                <w:rFonts w:asciiTheme="minorHAnsi" w:hAnsiTheme="minorHAnsi" w:cs="Arial"/>
                <w:b/>
                <w:sz w:val="20"/>
                <w:szCs w:val="20"/>
              </w:rPr>
              <w:t xml:space="preserve"> </w:t>
            </w:r>
            <w:r w:rsidR="00891AE6">
              <w:rPr>
                <w:rFonts w:asciiTheme="minorHAnsi" w:hAnsiTheme="minorHAnsi" w:cs="Arial"/>
                <w:b/>
                <w:sz w:val="20"/>
                <w:szCs w:val="20"/>
              </w:rPr>
              <w:t>5 minutes</w:t>
            </w:r>
          </w:p>
          <w:p w:rsidR="00E26B8A" w:rsidRDefault="002342B8" w:rsidP="00E26B8A">
            <w:pPr>
              <w:rPr>
                <w:sz w:val="20"/>
                <w:szCs w:val="20"/>
                <w:lang w:eastAsia="en-CA"/>
              </w:rPr>
            </w:pPr>
            <w:r w:rsidRPr="00E26B8A">
              <w:rPr>
                <w:sz w:val="20"/>
                <w:szCs w:val="20"/>
              </w:rPr>
              <w:t>Begin by posing question</w:t>
            </w:r>
            <w:r w:rsidR="00891AE6" w:rsidRPr="00E26B8A">
              <w:rPr>
                <w:sz w:val="20"/>
                <w:szCs w:val="20"/>
              </w:rPr>
              <w:t>s</w:t>
            </w:r>
            <w:r w:rsidRPr="00E26B8A">
              <w:rPr>
                <w:sz w:val="20"/>
                <w:szCs w:val="20"/>
              </w:rPr>
              <w:t xml:space="preserve"> to the class: “</w:t>
            </w:r>
            <w:r w:rsidR="00891AE6" w:rsidRPr="00E26B8A">
              <w:rPr>
                <w:sz w:val="20"/>
                <w:szCs w:val="20"/>
                <w:lang w:eastAsia="en-CA"/>
              </w:rPr>
              <w:t>Is relationship between citizens important?</w:t>
            </w:r>
            <w:r w:rsidR="00E26B8A">
              <w:rPr>
                <w:sz w:val="20"/>
                <w:szCs w:val="20"/>
                <w:lang w:eastAsia="en-CA"/>
              </w:rPr>
              <w:t xml:space="preserve"> Why between signatories have to be good relationships? </w:t>
            </w:r>
            <w:r w:rsidR="00E26B8A" w:rsidRPr="00D5177D">
              <w:rPr>
                <w:sz w:val="20"/>
                <w:szCs w:val="20"/>
                <w:lang w:eastAsia="en-CA"/>
              </w:rPr>
              <w:t>What can help to build a strong relationship between First Nations and non-First Nations people in Saskatchewan?</w:t>
            </w:r>
            <w:r w:rsidR="00E26B8A">
              <w:rPr>
                <w:sz w:val="20"/>
                <w:szCs w:val="20"/>
                <w:lang w:eastAsia="en-CA"/>
              </w:rPr>
              <w:t xml:space="preserve">  What organisations help to promote</w:t>
            </w:r>
            <w:r w:rsidR="00E26B8A" w:rsidRPr="008B6B7A">
              <w:rPr>
                <w:sz w:val="20"/>
                <w:szCs w:val="20"/>
                <w:lang w:eastAsia="en-CA"/>
              </w:rPr>
              <w:t xml:space="preserve"> good relations between signatories</w:t>
            </w:r>
            <w:r w:rsidR="00E26B8A">
              <w:rPr>
                <w:sz w:val="20"/>
                <w:szCs w:val="20"/>
                <w:lang w:eastAsia="en-CA"/>
              </w:rPr>
              <w:t xml:space="preserve">? </w:t>
            </w:r>
          </w:p>
          <w:p w:rsidR="002342B8" w:rsidRDefault="00891AE6" w:rsidP="00891AE6">
            <w:pPr>
              <w:rPr>
                <w:sz w:val="20"/>
                <w:szCs w:val="20"/>
              </w:rPr>
            </w:pPr>
            <w:r w:rsidRPr="00E26B8A">
              <w:rPr>
                <w:sz w:val="20"/>
                <w:szCs w:val="20"/>
                <w:lang w:eastAsia="en-CA"/>
              </w:rPr>
              <w:t xml:space="preserve"> </w:t>
            </w:r>
            <w:r w:rsidR="002342B8" w:rsidRPr="00E26B8A">
              <w:rPr>
                <w:sz w:val="20"/>
                <w:szCs w:val="20"/>
              </w:rPr>
              <w:t xml:space="preserve">Have students brainstorm ideas about </w:t>
            </w:r>
            <w:r w:rsidRPr="00E26B8A">
              <w:rPr>
                <w:sz w:val="20"/>
                <w:szCs w:val="20"/>
              </w:rPr>
              <w:t>relationships and share with the class.</w:t>
            </w:r>
          </w:p>
          <w:p w:rsidR="00630E89" w:rsidRDefault="00630E89" w:rsidP="00A3656E">
            <w:pPr>
              <w:rPr>
                <w:rFonts w:asciiTheme="minorHAnsi" w:hAnsiTheme="minorHAnsi" w:cs="Arial"/>
                <w:i/>
                <w:sz w:val="16"/>
                <w:szCs w:val="16"/>
              </w:rPr>
            </w:pPr>
          </w:p>
          <w:p w:rsidR="00D658B5" w:rsidRPr="002001F8" w:rsidRDefault="00D658B5" w:rsidP="00A3656E">
            <w:pPr>
              <w:rPr>
                <w:rFonts w:asciiTheme="minorHAnsi" w:hAnsiTheme="minorHAnsi" w:cs="Arial"/>
                <w:b/>
                <w:sz w:val="20"/>
                <w:szCs w:val="20"/>
              </w:rPr>
            </w:pPr>
            <w:r w:rsidRPr="002001F8">
              <w:rPr>
                <w:rFonts w:asciiTheme="minorHAnsi" w:hAnsiTheme="minorHAnsi" w:cs="Arial"/>
                <w:b/>
                <w:sz w:val="20"/>
                <w:szCs w:val="20"/>
              </w:rPr>
              <w:t xml:space="preserve">Development:                                              </w:t>
            </w:r>
            <w:r w:rsidR="00AE11A6">
              <w:rPr>
                <w:rFonts w:asciiTheme="minorHAnsi" w:hAnsiTheme="minorHAnsi" w:cs="Arial"/>
                <w:b/>
                <w:sz w:val="20"/>
                <w:szCs w:val="20"/>
              </w:rPr>
              <w:t xml:space="preserve">Length of </w:t>
            </w:r>
            <w:r w:rsidRPr="002001F8">
              <w:rPr>
                <w:rFonts w:asciiTheme="minorHAnsi" w:hAnsiTheme="minorHAnsi" w:cs="Arial"/>
                <w:b/>
                <w:sz w:val="20"/>
                <w:szCs w:val="20"/>
              </w:rPr>
              <w:t>Time:</w:t>
            </w:r>
            <w:r w:rsidR="006C51D3">
              <w:rPr>
                <w:rFonts w:asciiTheme="minorHAnsi" w:hAnsiTheme="minorHAnsi" w:cs="Arial"/>
                <w:b/>
                <w:sz w:val="20"/>
                <w:szCs w:val="20"/>
              </w:rPr>
              <w:t>45</w:t>
            </w:r>
            <w:r w:rsidR="00C8154A">
              <w:rPr>
                <w:rFonts w:asciiTheme="minorHAnsi" w:hAnsiTheme="minorHAnsi" w:cs="Arial"/>
                <w:b/>
                <w:sz w:val="20"/>
                <w:szCs w:val="20"/>
              </w:rPr>
              <w:t xml:space="preserve"> minutes</w:t>
            </w:r>
          </w:p>
          <w:p w:rsidR="00680935" w:rsidRDefault="001D318F" w:rsidP="00680935">
            <w:pPr>
              <w:rPr>
                <w:sz w:val="20"/>
                <w:szCs w:val="20"/>
              </w:rPr>
            </w:pPr>
            <w:r>
              <w:rPr>
                <w:sz w:val="20"/>
                <w:szCs w:val="20"/>
              </w:rPr>
              <w:t>Have s</w:t>
            </w:r>
            <w:r w:rsidR="00680935" w:rsidRPr="001D318F">
              <w:rPr>
                <w:sz w:val="20"/>
                <w:szCs w:val="20"/>
              </w:rPr>
              <w:t>tudents divided into</w:t>
            </w:r>
            <w:r>
              <w:rPr>
                <w:sz w:val="20"/>
                <w:szCs w:val="20"/>
              </w:rPr>
              <w:t xml:space="preserve"> groups of four, t</w:t>
            </w:r>
            <w:r w:rsidRPr="001D318F">
              <w:rPr>
                <w:sz w:val="20"/>
                <w:szCs w:val="20"/>
              </w:rPr>
              <w:t>hey have to</w:t>
            </w:r>
            <w:r w:rsidR="00680935">
              <w:rPr>
                <w:sz w:val="20"/>
                <w:szCs w:val="20"/>
              </w:rPr>
              <w:t xml:space="preserve"> </w:t>
            </w:r>
            <w:r>
              <w:rPr>
                <w:sz w:val="20"/>
                <w:szCs w:val="20"/>
              </w:rPr>
              <w:t>i</w:t>
            </w:r>
            <w:r w:rsidR="00680935" w:rsidRPr="001D318F">
              <w:rPr>
                <w:sz w:val="20"/>
                <w:szCs w:val="20"/>
              </w:rPr>
              <w:t xml:space="preserve">nvestigate </w:t>
            </w:r>
            <w:r>
              <w:rPr>
                <w:sz w:val="20"/>
                <w:szCs w:val="20"/>
              </w:rPr>
              <w:t xml:space="preserve">the role </w:t>
            </w:r>
            <w:r w:rsidRPr="001D318F">
              <w:rPr>
                <w:sz w:val="20"/>
                <w:szCs w:val="20"/>
              </w:rPr>
              <w:t xml:space="preserve">of the Treaty Table and </w:t>
            </w:r>
            <w:r w:rsidR="00680935" w:rsidRPr="001D318F">
              <w:rPr>
                <w:sz w:val="20"/>
                <w:szCs w:val="20"/>
              </w:rPr>
              <w:t>the role of the Office of the Treaty Commissioner (OTC) in promoting good relations between signatories.</w:t>
            </w:r>
            <w:r w:rsidRPr="001D318F">
              <w:rPr>
                <w:sz w:val="20"/>
                <w:szCs w:val="20"/>
              </w:rPr>
              <w:t xml:space="preserve"> They will be provided trustwothy </w:t>
            </w:r>
            <w:r w:rsidR="00430D73">
              <w:rPr>
                <w:sz w:val="20"/>
                <w:szCs w:val="20"/>
              </w:rPr>
              <w:t>I</w:t>
            </w:r>
            <w:r w:rsidRPr="001D318F">
              <w:rPr>
                <w:sz w:val="20"/>
                <w:szCs w:val="20"/>
              </w:rPr>
              <w:t>nternet web sites to conduct their investigation</w:t>
            </w:r>
            <w:r>
              <w:rPr>
                <w:sz w:val="20"/>
                <w:szCs w:val="20"/>
              </w:rPr>
              <w:t>:</w:t>
            </w:r>
          </w:p>
          <w:p w:rsidR="001D318F" w:rsidRDefault="00D5177D" w:rsidP="00680935">
            <w:pPr>
              <w:rPr>
                <w:sz w:val="20"/>
                <w:szCs w:val="20"/>
              </w:rPr>
            </w:pPr>
            <w:r w:rsidRPr="00D5177D">
              <w:rPr>
                <w:sz w:val="20"/>
                <w:szCs w:val="20"/>
              </w:rPr>
              <w:t>http://www.otc.ca/pages/mission.html</w:t>
            </w:r>
          </w:p>
          <w:p w:rsidR="001D318F" w:rsidRDefault="00B81909" w:rsidP="00680935">
            <w:pPr>
              <w:rPr>
                <w:sz w:val="20"/>
                <w:szCs w:val="20"/>
              </w:rPr>
            </w:pPr>
            <w:hyperlink r:id="rId9" w:history="1">
              <w:r w:rsidR="001D318F" w:rsidRPr="00DE5D74">
                <w:rPr>
                  <w:rStyle w:val="Hyperlink"/>
                  <w:sz w:val="20"/>
                  <w:szCs w:val="20"/>
                </w:rPr>
                <w:t>http://education.historicacanada.ca/files/31/Treaties_English.pdf</w:t>
              </w:r>
            </w:hyperlink>
          </w:p>
          <w:p w:rsidR="001D318F" w:rsidRDefault="00B81909" w:rsidP="00680935">
            <w:pPr>
              <w:rPr>
                <w:sz w:val="20"/>
                <w:szCs w:val="20"/>
              </w:rPr>
            </w:pPr>
            <w:hyperlink r:id="rId10" w:history="1">
              <w:r w:rsidR="001D318F" w:rsidRPr="00DE5D74">
                <w:rPr>
                  <w:rStyle w:val="Hyperlink"/>
                  <w:sz w:val="20"/>
                  <w:szCs w:val="20"/>
                </w:rPr>
                <w:t>http://www.learnalberta.ca/content/aswt/aboriginal_and_treaty_rights/</w:t>
              </w:r>
            </w:hyperlink>
          </w:p>
          <w:p w:rsidR="001D318F" w:rsidRDefault="00B81909" w:rsidP="00680935">
            <w:pPr>
              <w:rPr>
                <w:sz w:val="20"/>
                <w:szCs w:val="20"/>
              </w:rPr>
            </w:pPr>
            <w:hyperlink r:id="rId11" w:history="1">
              <w:r w:rsidR="001D318F" w:rsidRPr="00DE5D74">
                <w:rPr>
                  <w:rStyle w:val="Hyperlink"/>
                  <w:sz w:val="20"/>
                  <w:szCs w:val="20"/>
                </w:rPr>
                <w:t>http://iportal.usask.ca/</w:t>
              </w:r>
            </w:hyperlink>
          </w:p>
          <w:p w:rsidR="001D318F" w:rsidRPr="001D318F" w:rsidRDefault="001D318F" w:rsidP="00680935">
            <w:pPr>
              <w:rPr>
                <w:sz w:val="20"/>
                <w:szCs w:val="20"/>
              </w:rPr>
            </w:pPr>
          </w:p>
          <w:p w:rsidR="001D318F" w:rsidRPr="001D318F" w:rsidRDefault="001D318F" w:rsidP="001D318F">
            <w:pPr>
              <w:rPr>
                <w:sz w:val="20"/>
                <w:szCs w:val="20"/>
              </w:rPr>
            </w:pPr>
            <w:r w:rsidRPr="001D318F">
              <w:rPr>
                <w:sz w:val="20"/>
                <w:szCs w:val="20"/>
              </w:rPr>
              <w:t>In groups, students will</w:t>
            </w:r>
            <w:r>
              <w:rPr>
                <w:sz w:val="20"/>
                <w:szCs w:val="20"/>
              </w:rPr>
              <w:t xml:space="preserve"> </w:t>
            </w:r>
            <w:r w:rsidRPr="001D318F">
              <w:rPr>
                <w:sz w:val="20"/>
                <w:szCs w:val="20"/>
              </w:rPr>
              <w:t xml:space="preserve">use a </w:t>
            </w:r>
            <w:hyperlink r:id="rId12" w:history="1">
              <w:r w:rsidRPr="001D318F">
                <w:rPr>
                  <w:sz w:val="20"/>
                  <w:szCs w:val="20"/>
                </w:rPr>
                <w:t>simultaneous round table</w:t>
              </w:r>
            </w:hyperlink>
            <w:r w:rsidRPr="001D318F">
              <w:rPr>
                <w:sz w:val="20"/>
                <w:szCs w:val="20"/>
              </w:rPr>
              <w:t xml:space="preserve"> process to discuss and take notes relating to the posed questions:</w:t>
            </w:r>
          </w:p>
          <w:p w:rsidR="001D318F" w:rsidRPr="001D318F" w:rsidRDefault="001D318F" w:rsidP="001D318F">
            <w:pPr>
              <w:rPr>
                <w:sz w:val="20"/>
                <w:szCs w:val="20"/>
              </w:rPr>
            </w:pPr>
            <w:r w:rsidRPr="001D318F">
              <w:rPr>
                <w:sz w:val="20"/>
                <w:szCs w:val="20"/>
              </w:rPr>
              <w:t>What is th</w:t>
            </w:r>
            <w:r w:rsidR="007C5C2C">
              <w:rPr>
                <w:sz w:val="20"/>
                <w:szCs w:val="20"/>
              </w:rPr>
              <w:t>e</w:t>
            </w:r>
            <w:r w:rsidRPr="001D318F">
              <w:rPr>
                <w:sz w:val="20"/>
                <w:szCs w:val="20"/>
              </w:rPr>
              <w:t xml:space="preserve"> Treaty Table?</w:t>
            </w:r>
          </w:p>
          <w:p w:rsidR="001D318F" w:rsidRPr="001D318F" w:rsidRDefault="001D318F" w:rsidP="001D318F">
            <w:pPr>
              <w:rPr>
                <w:sz w:val="20"/>
                <w:szCs w:val="20"/>
              </w:rPr>
            </w:pPr>
            <w:r w:rsidRPr="001D318F">
              <w:rPr>
                <w:sz w:val="20"/>
                <w:szCs w:val="20"/>
              </w:rPr>
              <w:t>What is the OTC?</w:t>
            </w:r>
          </w:p>
          <w:p w:rsidR="001D318F" w:rsidRPr="001D318F" w:rsidRDefault="001D318F" w:rsidP="001D318F">
            <w:pPr>
              <w:rPr>
                <w:sz w:val="20"/>
                <w:szCs w:val="20"/>
              </w:rPr>
            </w:pPr>
            <w:r w:rsidRPr="001D318F">
              <w:rPr>
                <w:sz w:val="20"/>
                <w:szCs w:val="20"/>
              </w:rPr>
              <w:t>What role Treaty Commissioners play in facilitating the fulfillment of treaty?</w:t>
            </w:r>
          </w:p>
          <w:p w:rsidR="001D318F" w:rsidRDefault="001D318F" w:rsidP="001D318F">
            <w:pPr>
              <w:rPr>
                <w:sz w:val="20"/>
                <w:szCs w:val="20"/>
              </w:rPr>
            </w:pPr>
            <w:r w:rsidRPr="001D318F">
              <w:rPr>
                <w:sz w:val="20"/>
                <w:szCs w:val="20"/>
              </w:rPr>
              <w:t>What are the goals and achievements of the Treaty Table and the OTC?</w:t>
            </w:r>
          </w:p>
          <w:p w:rsidR="008B6B7A" w:rsidRDefault="008B6B7A" w:rsidP="001D318F">
            <w:pPr>
              <w:rPr>
                <w:sz w:val="20"/>
                <w:szCs w:val="20"/>
              </w:rPr>
            </w:pPr>
          </w:p>
          <w:p w:rsidR="00D5177D" w:rsidRDefault="008B6B7A" w:rsidP="008B6B7A">
            <w:pPr>
              <w:rPr>
                <w:sz w:val="20"/>
                <w:szCs w:val="20"/>
              </w:rPr>
            </w:pPr>
            <w:r w:rsidRPr="008B6B7A">
              <w:rPr>
                <w:sz w:val="20"/>
                <w:szCs w:val="20"/>
              </w:rPr>
              <w:t xml:space="preserve">Teacher will give each student a handout with one of the four questions above on it. Students will do research and answer the question. Students will then rotate their handout to the next student in the group, who adds more details or perspectives to the response. This process continues until each student in the group has had an opportunity to respond to all four questions. </w:t>
            </w:r>
          </w:p>
          <w:p w:rsidR="00D5177D" w:rsidRDefault="00D5177D" w:rsidP="008B6B7A">
            <w:pPr>
              <w:rPr>
                <w:sz w:val="20"/>
                <w:szCs w:val="20"/>
              </w:rPr>
            </w:pPr>
          </w:p>
          <w:p w:rsidR="00D5177D" w:rsidRPr="00D5177D" w:rsidRDefault="00D5177D" w:rsidP="008B6B7A">
            <w:pPr>
              <w:rPr>
                <w:sz w:val="20"/>
                <w:szCs w:val="20"/>
              </w:rPr>
            </w:pPr>
            <w:r w:rsidRPr="00D5177D">
              <w:rPr>
                <w:sz w:val="20"/>
                <w:szCs w:val="20"/>
              </w:rPr>
              <w:t>Watch video</w:t>
            </w:r>
            <w:r>
              <w:rPr>
                <w:sz w:val="20"/>
                <w:szCs w:val="20"/>
              </w:rPr>
              <w:t>:</w:t>
            </w:r>
            <w:r>
              <w:t xml:space="preserve"> </w:t>
            </w:r>
            <w:r w:rsidRPr="00D5177D">
              <w:rPr>
                <w:sz w:val="20"/>
                <w:szCs w:val="20"/>
              </w:rPr>
              <w:t>TREATIES AND THE LAW: THE TREATIES TABLE</w:t>
            </w:r>
          </w:p>
          <w:p w:rsidR="00D5177D" w:rsidRDefault="00D5177D" w:rsidP="008B6B7A">
            <w:pPr>
              <w:rPr>
                <w:sz w:val="20"/>
                <w:szCs w:val="20"/>
              </w:rPr>
            </w:pPr>
            <w:r w:rsidRPr="00D5177D">
              <w:rPr>
                <w:sz w:val="20"/>
                <w:szCs w:val="20"/>
              </w:rPr>
              <w:t xml:space="preserve">http://www.otc.ca/videos/video_category/treaties_and_the_law_the_treaties_table.html </w:t>
            </w:r>
          </w:p>
          <w:p w:rsidR="00D5177D" w:rsidRDefault="00D5177D" w:rsidP="008B6B7A">
            <w:pPr>
              <w:rPr>
                <w:sz w:val="20"/>
                <w:szCs w:val="20"/>
              </w:rPr>
            </w:pPr>
          </w:p>
          <w:p w:rsidR="008B6B7A" w:rsidRPr="008B6B7A" w:rsidRDefault="00D5177D" w:rsidP="008B6B7A">
            <w:pPr>
              <w:rPr>
                <w:sz w:val="20"/>
                <w:szCs w:val="20"/>
              </w:rPr>
            </w:pPr>
            <w:r>
              <w:rPr>
                <w:sz w:val="20"/>
                <w:szCs w:val="20"/>
              </w:rPr>
              <w:t xml:space="preserve">Students have time to correct their answers in papers. </w:t>
            </w:r>
            <w:r w:rsidR="00442D9B">
              <w:rPr>
                <w:sz w:val="20"/>
                <w:szCs w:val="20"/>
              </w:rPr>
              <w:t>These papers will be given to teacher for the formative assessment.</w:t>
            </w:r>
          </w:p>
          <w:p w:rsidR="00680935" w:rsidRDefault="00680935" w:rsidP="00680935">
            <w:pPr>
              <w:rPr>
                <w:sz w:val="20"/>
                <w:szCs w:val="20"/>
              </w:rPr>
            </w:pPr>
          </w:p>
          <w:p w:rsidR="00D658B5" w:rsidRPr="00FA023B" w:rsidRDefault="00D658B5" w:rsidP="00A3656E">
            <w:pPr>
              <w:rPr>
                <w:b/>
                <w:sz w:val="20"/>
                <w:szCs w:val="20"/>
              </w:rPr>
            </w:pPr>
            <w:r w:rsidRPr="00FA023B">
              <w:rPr>
                <w:b/>
                <w:sz w:val="20"/>
                <w:szCs w:val="20"/>
              </w:rPr>
              <w:t xml:space="preserve">Learning Closure:                                          </w:t>
            </w:r>
            <w:r w:rsidR="00AE11A6" w:rsidRPr="00FA023B">
              <w:rPr>
                <w:b/>
                <w:sz w:val="20"/>
                <w:szCs w:val="20"/>
              </w:rPr>
              <w:t xml:space="preserve">Length of </w:t>
            </w:r>
            <w:r w:rsidRPr="00FA023B">
              <w:rPr>
                <w:b/>
                <w:sz w:val="20"/>
                <w:szCs w:val="20"/>
              </w:rPr>
              <w:t>Time:</w:t>
            </w:r>
            <w:r w:rsidR="008C11AC">
              <w:rPr>
                <w:b/>
                <w:sz w:val="20"/>
                <w:szCs w:val="20"/>
              </w:rPr>
              <w:t xml:space="preserve"> </w:t>
            </w:r>
            <w:r w:rsidR="0028090B" w:rsidRPr="00FA023B">
              <w:rPr>
                <w:b/>
                <w:sz w:val="20"/>
                <w:szCs w:val="20"/>
              </w:rPr>
              <w:t>5 minutes</w:t>
            </w:r>
          </w:p>
          <w:p w:rsidR="00D5177D" w:rsidRPr="00AA2D30" w:rsidRDefault="00AA2D30" w:rsidP="00D5177D">
            <w:pPr>
              <w:pStyle w:val="ListBullet"/>
              <w:framePr w:hSpace="0" w:wrap="auto" w:vAnchor="margin" w:hAnchor="text" w:xAlign="left" w:yAlign="inline"/>
              <w:rPr>
                <w:rFonts w:ascii="Times New Roman" w:hAnsi="Times New Roman" w:cs="Times New Roman"/>
                <w:i w:val="0"/>
                <w:sz w:val="20"/>
                <w:szCs w:val="20"/>
              </w:rPr>
            </w:pPr>
            <w:r w:rsidRPr="00AA2D30">
              <w:rPr>
                <w:rFonts w:ascii="Times New Roman" w:hAnsi="Times New Roman" w:cs="Times New Roman"/>
                <w:i w:val="0"/>
                <w:sz w:val="20"/>
                <w:szCs w:val="20"/>
              </w:rPr>
              <w:t>Ask students if they know another examples of  organisations that help to build a strong relationship between First Nations and non-First Nations people in Saskatchewan. A</w:t>
            </w:r>
            <w:r>
              <w:rPr>
                <w:rFonts w:ascii="Times New Roman" w:hAnsi="Times New Roman" w:cs="Times New Roman"/>
                <w:i w:val="0"/>
                <w:sz w:val="20"/>
                <w:szCs w:val="20"/>
              </w:rPr>
              <w:t>sk students provide real life examples of</w:t>
            </w:r>
            <w:r w:rsidRPr="00AA2D30">
              <w:rPr>
                <w:rFonts w:ascii="Times New Roman" w:hAnsi="Times New Roman" w:cs="Times New Roman"/>
                <w:i w:val="0"/>
                <w:sz w:val="20"/>
                <w:szCs w:val="20"/>
              </w:rPr>
              <w:t xml:space="preserve"> organisations that help to promote good relations.</w:t>
            </w:r>
          </w:p>
          <w:p w:rsidR="00D5177D" w:rsidRPr="002001F8" w:rsidRDefault="00D5177D" w:rsidP="00D5177D">
            <w:pPr>
              <w:pStyle w:val="ListBullet"/>
              <w:framePr w:hSpace="0" w:wrap="auto" w:vAnchor="margin" w:hAnchor="text" w:xAlign="left" w:yAlign="inline"/>
            </w:pPr>
          </w:p>
        </w:tc>
        <w:tc>
          <w:tcPr>
            <w:tcW w:w="4024" w:type="dxa"/>
            <w:shd w:val="clear" w:color="auto" w:fill="auto"/>
          </w:tcPr>
          <w:p w:rsidR="00C967E1" w:rsidRDefault="00C967E1" w:rsidP="00A3656E">
            <w:pPr>
              <w:rPr>
                <w:b/>
                <w:sz w:val="20"/>
                <w:szCs w:val="20"/>
                <w:lang w:eastAsia="en-CA"/>
              </w:rPr>
            </w:pPr>
            <w:r w:rsidRPr="006A7D24">
              <w:rPr>
                <w:b/>
                <w:sz w:val="20"/>
                <w:szCs w:val="20"/>
                <w:lang w:eastAsia="en-CA"/>
              </w:rPr>
              <w:t>Instructional Strategies:</w:t>
            </w:r>
          </w:p>
          <w:p w:rsidR="009103DB" w:rsidRPr="009103DB" w:rsidRDefault="009103DB" w:rsidP="00A3656E">
            <w:pPr>
              <w:rPr>
                <w:sz w:val="20"/>
                <w:szCs w:val="20"/>
                <w:lang w:eastAsia="en-CA"/>
              </w:rPr>
            </w:pPr>
            <w:r w:rsidRPr="009103DB">
              <w:rPr>
                <w:sz w:val="20"/>
                <w:szCs w:val="20"/>
                <w:lang w:eastAsia="en-CA"/>
              </w:rPr>
              <w:t>Video</w:t>
            </w:r>
          </w:p>
          <w:p w:rsidR="005C767C" w:rsidRPr="006A7D24" w:rsidRDefault="005C767C" w:rsidP="00A3656E">
            <w:pPr>
              <w:rPr>
                <w:sz w:val="20"/>
                <w:szCs w:val="20"/>
                <w:lang w:eastAsia="en-CA"/>
              </w:rPr>
            </w:pPr>
            <w:r w:rsidRPr="006A7D24">
              <w:rPr>
                <w:sz w:val="20"/>
                <w:szCs w:val="20"/>
                <w:lang w:eastAsia="en-CA"/>
              </w:rPr>
              <w:t>Researching</w:t>
            </w:r>
          </w:p>
          <w:p w:rsidR="005C767C" w:rsidRDefault="006A7D24" w:rsidP="00A3656E">
            <w:pPr>
              <w:rPr>
                <w:sz w:val="20"/>
                <w:szCs w:val="20"/>
                <w:lang w:eastAsia="en-CA"/>
              </w:rPr>
            </w:pPr>
            <w:r w:rsidRPr="006A7D24">
              <w:rPr>
                <w:sz w:val="20"/>
                <w:szCs w:val="20"/>
                <w:lang w:eastAsia="en-CA"/>
              </w:rPr>
              <w:t xml:space="preserve">Group </w:t>
            </w:r>
            <w:r w:rsidR="005C767C" w:rsidRPr="006A7D24">
              <w:rPr>
                <w:sz w:val="20"/>
                <w:szCs w:val="20"/>
                <w:lang w:eastAsia="en-CA"/>
              </w:rPr>
              <w:t>discussion</w:t>
            </w:r>
            <w:r w:rsidRPr="006A7D24">
              <w:rPr>
                <w:sz w:val="20"/>
                <w:szCs w:val="20"/>
                <w:lang w:eastAsia="en-CA"/>
              </w:rPr>
              <w:t>s</w:t>
            </w:r>
          </w:p>
          <w:p w:rsidR="00442D9B" w:rsidRPr="006A7D24" w:rsidRDefault="00B81909" w:rsidP="00A3656E">
            <w:pPr>
              <w:rPr>
                <w:sz w:val="20"/>
                <w:szCs w:val="20"/>
                <w:lang w:eastAsia="en-CA"/>
              </w:rPr>
            </w:pPr>
            <w:hyperlink r:id="rId13" w:history="1">
              <w:r w:rsidR="00442D9B">
                <w:rPr>
                  <w:sz w:val="20"/>
                  <w:szCs w:val="20"/>
                </w:rPr>
                <w:t>S</w:t>
              </w:r>
              <w:hyperlink r:id="rId14" w:history="1">
                <w:r w:rsidR="00442D9B" w:rsidRPr="001D318F">
                  <w:rPr>
                    <w:sz w:val="20"/>
                    <w:szCs w:val="20"/>
                  </w:rPr>
                  <w:t>imultaneous round table</w:t>
                </w:r>
              </w:hyperlink>
            </w:hyperlink>
          </w:p>
          <w:p w:rsidR="0028090B" w:rsidRDefault="0028090B" w:rsidP="00A3656E">
            <w:pPr>
              <w:rPr>
                <w:rFonts w:asciiTheme="minorHAnsi" w:hAnsiTheme="minorHAnsi" w:cs="Arial"/>
                <w:b/>
                <w:sz w:val="20"/>
                <w:szCs w:val="20"/>
              </w:rPr>
            </w:pPr>
          </w:p>
          <w:p w:rsidR="00C967E1" w:rsidRDefault="00C967E1" w:rsidP="00A3656E">
            <w:pPr>
              <w:rPr>
                <w:rFonts w:asciiTheme="minorHAnsi" w:hAnsiTheme="minorHAnsi" w:cs="Arial"/>
                <w:b/>
                <w:sz w:val="20"/>
                <w:szCs w:val="20"/>
              </w:rPr>
            </w:pPr>
          </w:p>
          <w:p w:rsidR="00D604A4" w:rsidRDefault="00AE5E92" w:rsidP="00A3656E">
            <w:pPr>
              <w:rPr>
                <w:rFonts w:asciiTheme="minorHAnsi" w:hAnsiTheme="minorHAnsi" w:cs="Arial"/>
                <w:b/>
                <w:sz w:val="20"/>
                <w:szCs w:val="20"/>
              </w:rPr>
            </w:pPr>
            <w:r w:rsidRPr="002001F8">
              <w:rPr>
                <w:rFonts w:asciiTheme="minorHAnsi" w:hAnsiTheme="minorHAnsi" w:cs="Arial"/>
                <w:b/>
                <w:sz w:val="20"/>
                <w:szCs w:val="20"/>
              </w:rPr>
              <w:t>Materials/</w:t>
            </w:r>
            <w:r w:rsidR="002001F8" w:rsidRPr="002001F8">
              <w:rPr>
                <w:rFonts w:asciiTheme="minorHAnsi" w:hAnsiTheme="minorHAnsi" w:cs="Arial"/>
                <w:b/>
                <w:sz w:val="20"/>
                <w:szCs w:val="20"/>
              </w:rPr>
              <w:t>Resources</w:t>
            </w:r>
            <w:r w:rsidR="00D604A4" w:rsidRPr="002001F8">
              <w:rPr>
                <w:rFonts w:asciiTheme="minorHAnsi" w:hAnsiTheme="minorHAnsi" w:cs="Arial"/>
                <w:b/>
                <w:sz w:val="20"/>
                <w:szCs w:val="20"/>
              </w:rPr>
              <w:t>:</w:t>
            </w:r>
          </w:p>
          <w:p w:rsidR="009103DB" w:rsidRPr="009103DB" w:rsidRDefault="009103DB" w:rsidP="00A3656E">
            <w:pPr>
              <w:rPr>
                <w:rFonts w:asciiTheme="minorHAnsi" w:hAnsiTheme="minorHAnsi" w:cs="Arial"/>
                <w:sz w:val="20"/>
                <w:szCs w:val="20"/>
              </w:rPr>
            </w:pPr>
            <w:r w:rsidRPr="009103DB">
              <w:rPr>
                <w:rFonts w:asciiTheme="minorHAnsi" w:hAnsiTheme="minorHAnsi" w:cs="Arial"/>
                <w:sz w:val="20"/>
                <w:szCs w:val="20"/>
              </w:rPr>
              <w:t>Projector</w:t>
            </w:r>
          </w:p>
          <w:p w:rsidR="00442D9B" w:rsidRDefault="00442D9B" w:rsidP="00A3656E">
            <w:pPr>
              <w:rPr>
                <w:sz w:val="20"/>
                <w:szCs w:val="20"/>
              </w:rPr>
            </w:pPr>
            <w:r>
              <w:rPr>
                <w:sz w:val="20"/>
                <w:szCs w:val="20"/>
              </w:rPr>
              <w:t>Computers</w:t>
            </w:r>
          </w:p>
          <w:p w:rsidR="00FA023B" w:rsidRDefault="00FA023B" w:rsidP="00A3656E">
            <w:pPr>
              <w:rPr>
                <w:sz w:val="20"/>
                <w:szCs w:val="20"/>
              </w:rPr>
            </w:pPr>
            <w:r>
              <w:rPr>
                <w:sz w:val="20"/>
                <w:szCs w:val="20"/>
              </w:rPr>
              <w:t xml:space="preserve">List of web </w:t>
            </w:r>
            <w:r w:rsidR="004C61EE">
              <w:rPr>
                <w:sz w:val="20"/>
                <w:szCs w:val="20"/>
              </w:rPr>
              <w:t>resources</w:t>
            </w:r>
          </w:p>
          <w:p w:rsidR="004C61EE" w:rsidRPr="0028090B" w:rsidRDefault="004C61EE" w:rsidP="00A3656E">
            <w:pPr>
              <w:rPr>
                <w:sz w:val="20"/>
                <w:szCs w:val="20"/>
              </w:rPr>
            </w:pPr>
            <w:r>
              <w:rPr>
                <w:sz w:val="20"/>
                <w:szCs w:val="20"/>
              </w:rPr>
              <w:t>Access to the Internet</w:t>
            </w:r>
          </w:p>
          <w:p w:rsidR="00D604A4" w:rsidRPr="002001F8" w:rsidRDefault="00D604A4" w:rsidP="00A3656E">
            <w:pPr>
              <w:rPr>
                <w:rFonts w:asciiTheme="minorHAnsi" w:hAnsiTheme="minorHAnsi" w:cs="Arial"/>
                <w:b/>
                <w:sz w:val="20"/>
                <w:szCs w:val="20"/>
              </w:rPr>
            </w:pPr>
          </w:p>
          <w:p w:rsidR="002001F8" w:rsidRPr="002001F8" w:rsidRDefault="002001F8" w:rsidP="002001F8">
            <w:pPr>
              <w:rPr>
                <w:rFonts w:asciiTheme="minorHAnsi" w:hAnsiTheme="minorHAnsi" w:cs="Arial"/>
                <w:b/>
                <w:sz w:val="20"/>
                <w:szCs w:val="20"/>
              </w:rPr>
            </w:pPr>
            <w:r w:rsidRPr="002001F8">
              <w:rPr>
                <w:rFonts w:asciiTheme="minorHAnsi" w:hAnsiTheme="minorHAnsi" w:cs="Arial"/>
                <w:b/>
                <w:sz w:val="20"/>
                <w:szCs w:val="20"/>
              </w:rPr>
              <w:t>Possible Adaptations/</w:t>
            </w:r>
          </w:p>
          <w:p w:rsidR="002001F8" w:rsidRDefault="002001F8" w:rsidP="002001F8">
            <w:pPr>
              <w:rPr>
                <w:rFonts w:asciiTheme="minorHAnsi" w:hAnsiTheme="minorHAnsi" w:cs="Arial"/>
                <w:b/>
                <w:sz w:val="20"/>
                <w:szCs w:val="20"/>
              </w:rPr>
            </w:pPr>
            <w:r w:rsidRPr="002001F8">
              <w:rPr>
                <w:rFonts w:asciiTheme="minorHAnsi" w:hAnsiTheme="minorHAnsi" w:cs="Arial"/>
                <w:b/>
                <w:sz w:val="20"/>
                <w:szCs w:val="20"/>
              </w:rPr>
              <w:t>Differentiation:</w:t>
            </w:r>
          </w:p>
          <w:p w:rsidR="00FA023B" w:rsidRDefault="004C61EE" w:rsidP="002001F8">
            <w:pPr>
              <w:rPr>
                <w:sz w:val="20"/>
                <w:szCs w:val="20"/>
              </w:rPr>
            </w:pPr>
            <w:r w:rsidRPr="004C61EE">
              <w:rPr>
                <w:sz w:val="20"/>
                <w:szCs w:val="20"/>
              </w:rPr>
              <w:t>Allow students to work outside the classroom in a quiet space to take notes and complete work</w:t>
            </w:r>
            <w:r>
              <w:rPr>
                <w:sz w:val="20"/>
                <w:szCs w:val="20"/>
              </w:rPr>
              <w:t>.</w:t>
            </w:r>
          </w:p>
          <w:p w:rsidR="004C61EE" w:rsidRDefault="004C61EE" w:rsidP="002001F8">
            <w:pPr>
              <w:rPr>
                <w:sz w:val="20"/>
                <w:szCs w:val="20"/>
              </w:rPr>
            </w:pPr>
            <w:r>
              <w:rPr>
                <w:sz w:val="20"/>
                <w:szCs w:val="20"/>
              </w:rPr>
              <w:t>Write instructions on the board.</w:t>
            </w:r>
          </w:p>
          <w:p w:rsidR="00A92097" w:rsidRDefault="00A92097" w:rsidP="00A3656E">
            <w:pPr>
              <w:rPr>
                <w:sz w:val="20"/>
                <w:szCs w:val="20"/>
              </w:rPr>
            </w:pPr>
            <w:r w:rsidRPr="00A92097">
              <w:rPr>
                <w:sz w:val="20"/>
                <w:szCs w:val="20"/>
              </w:rPr>
              <w:t>Have tactile tools available for students who need tactile stimulation for them to stay focused.</w:t>
            </w:r>
          </w:p>
          <w:p w:rsidR="004C61EE" w:rsidRPr="002001F8" w:rsidRDefault="004C61EE" w:rsidP="00A3656E">
            <w:pPr>
              <w:rPr>
                <w:rFonts w:asciiTheme="minorHAnsi" w:hAnsiTheme="minorHAnsi" w:cs="Arial"/>
                <w:b/>
                <w:sz w:val="20"/>
                <w:szCs w:val="20"/>
              </w:rPr>
            </w:pPr>
          </w:p>
          <w:p w:rsidR="00D331C1" w:rsidRPr="002001F8" w:rsidRDefault="00D331C1" w:rsidP="00A3656E">
            <w:pPr>
              <w:rPr>
                <w:rFonts w:asciiTheme="minorHAnsi" w:hAnsiTheme="minorHAnsi" w:cs="Arial"/>
                <w:b/>
                <w:sz w:val="20"/>
                <w:szCs w:val="20"/>
              </w:rPr>
            </w:pPr>
            <w:r w:rsidRPr="002001F8">
              <w:rPr>
                <w:rFonts w:asciiTheme="minorHAnsi" w:hAnsiTheme="minorHAnsi" w:cs="Arial"/>
                <w:b/>
                <w:sz w:val="20"/>
                <w:szCs w:val="20"/>
              </w:rPr>
              <w:t>Management Strategies:</w:t>
            </w:r>
          </w:p>
          <w:p w:rsidR="00D331C1" w:rsidRDefault="006C51D3" w:rsidP="00A3656E">
            <w:pPr>
              <w:rPr>
                <w:sz w:val="20"/>
                <w:szCs w:val="20"/>
                <w:lang w:eastAsia="en-CA"/>
              </w:rPr>
            </w:pPr>
            <w:r w:rsidRPr="00FA023B">
              <w:rPr>
                <w:sz w:val="20"/>
                <w:szCs w:val="20"/>
                <w:lang w:eastAsia="en-CA"/>
              </w:rPr>
              <w:t xml:space="preserve">Teacher will circulate </w:t>
            </w:r>
            <w:r w:rsidR="00FA023B" w:rsidRPr="00FA023B">
              <w:rPr>
                <w:sz w:val="20"/>
                <w:szCs w:val="20"/>
                <w:lang w:eastAsia="en-CA"/>
              </w:rPr>
              <w:t>checking whether students stay</w:t>
            </w:r>
            <w:r w:rsidR="00A92097">
              <w:rPr>
                <w:sz w:val="20"/>
                <w:szCs w:val="20"/>
                <w:lang w:eastAsia="en-CA"/>
              </w:rPr>
              <w:t xml:space="preserve">ing on </w:t>
            </w:r>
            <w:r w:rsidR="00FA023B" w:rsidRPr="00FA023B">
              <w:rPr>
                <w:sz w:val="20"/>
                <w:szCs w:val="20"/>
                <w:lang w:eastAsia="en-CA"/>
              </w:rPr>
              <w:t>task</w:t>
            </w:r>
          </w:p>
          <w:p w:rsidR="00FA023B" w:rsidRDefault="00FA023B" w:rsidP="00A3656E">
            <w:pPr>
              <w:rPr>
                <w:sz w:val="20"/>
                <w:szCs w:val="20"/>
                <w:lang w:eastAsia="en-CA"/>
              </w:rPr>
            </w:pPr>
            <w:r w:rsidRPr="00FA023B">
              <w:rPr>
                <w:sz w:val="20"/>
                <w:szCs w:val="20"/>
                <w:lang w:eastAsia="en-CA"/>
              </w:rPr>
              <w:t>Maintain eye contact</w:t>
            </w:r>
          </w:p>
          <w:p w:rsidR="007D6A93" w:rsidRPr="002001F8" w:rsidRDefault="007D6A93" w:rsidP="00A3656E">
            <w:pPr>
              <w:rPr>
                <w:rFonts w:asciiTheme="minorHAnsi" w:hAnsiTheme="minorHAnsi" w:cs="Arial"/>
                <w:b/>
                <w:sz w:val="20"/>
                <w:szCs w:val="20"/>
              </w:rPr>
            </w:pPr>
          </w:p>
          <w:p w:rsidR="00D604A4" w:rsidRDefault="00D604A4" w:rsidP="00A3656E">
            <w:pPr>
              <w:rPr>
                <w:rFonts w:asciiTheme="minorHAnsi" w:hAnsiTheme="minorHAnsi" w:cs="Arial"/>
                <w:b/>
                <w:sz w:val="20"/>
                <w:szCs w:val="20"/>
              </w:rPr>
            </w:pPr>
            <w:r w:rsidRPr="002001F8">
              <w:rPr>
                <w:rFonts w:asciiTheme="minorHAnsi" w:hAnsiTheme="minorHAnsi" w:cs="Arial"/>
                <w:b/>
                <w:sz w:val="20"/>
                <w:szCs w:val="20"/>
              </w:rPr>
              <w:t>Safety Consideration</w:t>
            </w:r>
            <w:r w:rsidR="00AE5E92" w:rsidRPr="002001F8">
              <w:rPr>
                <w:rFonts w:asciiTheme="minorHAnsi" w:hAnsiTheme="minorHAnsi" w:cs="Arial"/>
                <w:b/>
                <w:sz w:val="20"/>
                <w:szCs w:val="20"/>
              </w:rPr>
              <w:t>s</w:t>
            </w:r>
            <w:r w:rsidRPr="002001F8">
              <w:rPr>
                <w:rFonts w:asciiTheme="minorHAnsi" w:hAnsiTheme="minorHAnsi" w:cs="Arial"/>
                <w:b/>
                <w:sz w:val="20"/>
                <w:szCs w:val="20"/>
              </w:rPr>
              <w:t>:</w:t>
            </w:r>
          </w:p>
          <w:p w:rsidR="00D63395" w:rsidRPr="00FA023B" w:rsidRDefault="00D5177D" w:rsidP="00A3656E">
            <w:pPr>
              <w:rPr>
                <w:sz w:val="20"/>
                <w:szCs w:val="20"/>
                <w:lang w:eastAsia="en-CA"/>
              </w:rPr>
            </w:pPr>
            <w:r>
              <w:rPr>
                <w:sz w:val="20"/>
                <w:szCs w:val="20"/>
                <w:lang w:eastAsia="en-CA"/>
              </w:rPr>
              <w:t>T</w:t>
            </w:r>
            <w:r w:rsidR="00DC3B8A" w:rsidRPr="00FA023B">
              <w:rPr>
                <w:sz w:val="20"/>
                <w:szCs w:val="20"/>
                <w:lang w:eastAsia="en-CA"/>
              </w:rPr>
              <w:t xml:space="preserve">rustworthy resources </w:t>
            </w:r>
            <w:r>
              <w:rPr>
                <w:sz w:val="20"/>
                <w:szCs w:val="20"/>
                <w:lang w:eastAsia="en-CA"/>
              </w:rPr>
              <w:t xml:space="preserve">for searching infornation </w:t>
            </w:r>
            <w:r w:rsidR="00DC3B8A" w:rsidRPr="00FA023B">
              <w:rPr>
                <w:sz w:val="20"/>
                <w:szCs w:val="20"/>
                <w:lang w:eastAsia="en-CA"/>
              </w:rPr>
              <w:t>on the Internet.</w:t>
            </w:r>
          </w:p>
          <w:p w:rsidR="00D658B5" w:rsidRPr="002001F8" w:rsidRDefault="00D658B5" w:rsidP="00A3656E">
            <w:pPr>
              <w:rPr>
                <w:rFonts w:asciiTheme="minorHAnsi" w:hAnsiTheme="minorHAnsi" w:cs="Arial"/>
                <w:b/>
                <w:sz w:val="20"/>
                <w:szCs w:val="20"/>
              </w:rPr>
            </w:pPr>
          </w:p>
          <w:p w:rsidR="008A67F4" w:rsidRPr="002001F8" w:rsidRDefault="008A67F4" w:rsidP="00594A7B">
            <w:pPr>
              <w:pStyle w:val="ListBullet"/>
              <w:framePr w:hSpace="0" w:wrap="auto" w:vAnchor="margin" w:hAnchor="text" w:xAlign="left" w:yAlign="inline"/>
            </w:pPr>
          </w:p>
        </w:tc>
      </w:tr>
      <w:tr w:rsidR="00D658B5" w:rsidRPr="002001F8" w:rsidTr="00A3656E">
        <w:trPr>
          <w:trHeight w:val="473"/>
        </w:trPr>
        <w:tc>
          <w:tcPr>
            <w:tcW w:w="10795" w:type="dxa"/>
            <w:gridSpan w:val="3"/>
            <w:shd w:val="clear" w:color="auto" w:fill="D9D9D9" w:themeFill="background1" w:themeFillShade="D9"/>
          </w:tcPr>
          <w:p w:rsidR="00D658B5" w:rsidRPr="002001F8" w:rsidRDefault="00D658B5" w:rsidP="00A3656E">
            <w:pPr>
              <w:jc w:val="center"/>
              <w:rPr>
                <w:rFonts w:asciiTheme="minorHAnsi" w:hAnsiTheme="minorHAnsi" w:cs="Arial"/>
                <w:b/>
                <w:sz w:val="20"/>
                <w:szCs w:val="20"/>
              </w:rPr>
            </w:pPr>
            <w:r w:rsidRPr="002001F8">
              <w:rPr>
                <w:rFonts w:asciiTheme="minorHAnsi" w:hAnsiTheme="minorHAnsi" w:cs="Arial"/>
                <w:b/>
                <w:sz w:val="20"/>
                <w:szCs w:val="20"/>
              </w:rPr>
              <w:t>Stage 4: Reflection</w:t>
            </w:r>
          </w:p>
        </w:tc>
      </w:tr>
      <w:tr w:rsidR="00AE5E92" w:rsidRPr="002001F8" w:rsidTr="00AE11A6">
        <w:trPr>
          <w:trHeight w:val="808"/>
        </w:trPr>
        <w:tc>
          <w:tcPr>
            <w:tcW w:w="10795" w:type="dxa"/>
            <w:gridSpan w:val="3"/>
            <w:shd w:val="clear" w:color="auto" w:fill="auto"/>
          </w:tcPr>
          <w:p w:rsidR="00AE5E92" w:rsidRDefault="00AE11A6" w:rsidP="00A3656E">
            <w:pPr>
              <w:rPr>
                <w:rFonts w:asciiTheme="minorHAnsi" w:hAnsiTheme="minorHAnsi" w:cs="Arial"/>
                <w:i/>
                <w:sz w:val="16"/>
                <w:szCs w:val="16"/>
              </w:rPr>
            </w:pPr>
            <w:r w:rsidRPr="007D6A93">
              <w:rPr>
                <w:rFonts w:asciiTheme="minorHAnsi" w:hAnsiTheme="minorHAnsi" w:cs="Arial"/>
                <w:i/>
                <w:sz w:val="16"/>
                <w:szCs w:val="16"/>
              </w:rPr>
              <w:t>(This part of the lesson is completed after the lesson has been delivered; this is where you can record how it went, what you would keep, and what would you change for next time)</w:t>
            </w:r>
          </w:p>
          <w:p w:rsidR="002C1C69" w:rsidRDefault="002C1C69" w:rsidP="006C51D3">
            <w:pPr>
              <w:rPr>
                <w:rFonts w:asciiTheme="minorHAnsi" w:hAnsiTheme="minorHAnsi" w:cs="Arial"/>
                <w:i/>
                <w:sz w:val="16"/>
                <w:szCs w:val="16"/>
              </w:rPr>
            </w:pPr>
          </w:p>
          <w:p w:rsidR="00D5177D" w:rsidRPr="007D6A93" w:rsidRDefault="00D5177D" w:rsidP="006C51D3">
            <w:pPr>
              <w:rPr>
                <w:rFonts w:asciiTheme="minorHAnsi" w:hAnsiTheme="minorHAnsi" w:cs="Arial"/>
                <w:i/>
                <w:sz w:val="16"/>
                <w:szCs w:val="16"/>
              </w:rPr>
            </w:pPr>
          </w:p>
        </w:tc>
      </w:tr>
    </w:tbl>
    <w:p w:rsidR="00404E29" w:rsidRPr="002001F8" w:rsidRDefault="00404E29" w:rsidP="00E026D8">
      <w:pPr>
        <w:tabs>
          <w:tab w:val="left" w:pos="1060"/>
        </w:tabs>
        <w:rPr>
          <w:rFonts w:asciiTheme="minorHAnsi" w:hAnsiTheme="minorHAnsi"/>
          <w:sz w:val="20"/>
          <w:szCs w:val="20"/>
        </w:rPr>
      </w:pPr>
    </w:p>
    <w:sectPr w:rsidR="00404E29" w:rsidRPr="002001F8" w:rsidSect="00A3656E">
      <w:headerReference w:type="default" r:id="rId15"/>
      <w:pgSz w:w="12240" w:h="15840"/>
      <w:pgMar w:top="1021" w:right="862" w:bottom="720" w:left="8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BFA" w:rsidRDefault="00EF0BFA">
      <w:r>
        <w:separator/>
      </w:r>
    </w:p>
  </w:endnote>
  <w:endnote w:type="continuationSeparator" w:id="1">
    <w:p w:rsidR="00EF0BFA" w:rsidRDefault="00EF0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BFA" w:rsidRDefault="00EF0BFA">
      <w:r>
        <w:separator/>
      </w:r>
    </w:p>
  </w:footnote>
  <w:footnote w:type="continuationSeparator" w:id="1">
    <w:p w:rsidR="00EF0BFA" w:rsidRDefault="00EF0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6E" w:rsidRPr="00A3656E" w:rsidRDefault="00A3656E">
    <w:pPr>
      <w:pStyle w:val="Header"/>
      <w:rPr>
        <w:rFonts w:ascii="Arial" w:hAnsi="Arial" w:cs="Arial"/>
        <w:lang w:val="en-CA"/>
      </w:rPr>
    </w:pPr>
    <w:r w:rsidRPr="00A3656E">
      <w:rPr>
        <w:rFonts w:ascii="Arial" w:hAnsi="Arial" w:cs="Arial"/>
        <w:lang w:val="en-CA"/>
      </w:rPr>
      <w:t>T</w:t>
    </w:r>
    <w:r w:rsidR="006056A8">
      <w:rPr>
        <w:rFonts w:ascii="Arial" w:hAnsi="Arial" w:cs="Arial"/>
        <w:lang w:val="en-CA"/>
      </w:rPr>
      <w:t xml:space="preserve">emplate - </w:t>
    </w:r>
    <w:r w:rsidRPr="00A3656E">
      <w:rPr>
        <w:rFonts w:ascii="Arial" w:hAnsi="Arial" w:cs="Arial"/>
        <w:lang w:val="en-CA"/>
      </w:rPr>
      <w:t>Lesson Plan – Backwards by Design</w:t>
    </w:r>
  </w:p>
  <w:p w:rsidR="00A3656E" w:rsidRPr="00A3656E" w:rsidRDefault="00A3656E">
    <w:pPr>
      <w:pStyle w:val="Header"/>
      <w:rPr>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EA022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A0250C"/>
    <w:lvl w:ilvl="0">
      <w:start w:val="1"/>
      <w:numFmt w:val="decimal"/>
      <w:lvlText w:val="%1."/>
      <w:lvlJc w:val="left"/>
      <w:pPr>
        <w:tabs>
          <w:tab w:val="num" w:pos="1800"/>
        </w:tabs>
        <w:ind w:left="1800" w:hanging="360"/>
      </w:pPr>
    </w:lvl>
  </w:abstractNum>
  <w:abstractNum w:abstractNumId="2">
    <w:nsid w:val="FFFFFF7D"/>
    <w:multiLevelType w:val="singleLevel"/>
    <w:tmpl w:val="1B62F6FA"/>
    <w:lvl w:ilvl="0">
      <w:start w:val="1"/>
      <w:numFmt w:val="decimal"/>
      <w:lvlText w:val="%1."/>
      <w:lvlJc w:val="left"/>
      <w:pPr>
        <w:tabs>
          <w:tab w:val="num" w:pos="1440"/>
        </w:tabs>
        <w:ind w:left="1440" w:hanging="360"/>
      </w:pPr>
    </w:lvl>
  </w:abstractNum>
  <w:abstractNum w:abstractNumId="3">
    <w:nsid w:val="FFFFFF7E"/>
    <w:multiLevelType w:val="singleLevel"/>
    <w:tmpl w:val="063C856C"/>
    <w:lvl w:ilvl="0">
      <w:start w:val="1"/>
      <w:numFmt w:val="decimal"/>
      <w:lvlText w:val="%1."/>
      <w:lvlJc w:val="left"/>
      <w:pPr>
        <w:tabs>
          <w:tab w:val="num" w:pos="1080"/>
        </w:tabs>
        <w:ind w:left="1080" w:hanging="360"/>
      </w:pPr>
    </w:lvl>
  </w:abstractNum>
  <w:abstractNum w:abstractNumId="4">
    <w:nsid w:val="FFFFFF7F"/>
    <w:multiLevelType w:val="singleLevel"/>
    <w:tmpl w:val="F44CAEEA"/>
    <w:lvl w:ilvl="0">
      <w:start w:val="1"/>
      <w:numFmt w:val="decimal"/>
      <w:lvlText w:val="%1."/>
      <w:lvlJc w:val="left"/>
      <w:pPr>
        <w:tabs>
          <w:tab w:val="num" w:pos="720"/>
        </w:tabs>
        <w:ind w:left="720" w:hanging="360"/>
      </w:pPr>
    </w:lvl>
  </w:abstractNum>
  <w:abstractNum w:abstractNumId="5">
    <w:nsid w:val="FFFFFF80"/>
    <w:multiLevelType w:val="singleLevel"/>
    <w:tmpl w:val="0AB2D38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2841C7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54012A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A82E6B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DCCA1A6"/>
    <w:lvl w:ilvl="0">
      <w:start w:val="1"/>
      <w:numFmt w:val="decimal"/>
      <w:lvlText w:val="%1."/>
      <w:lvlJc w:val="left"/>
      <w:pPr>
        <w:tabs>
          <w:tab w:val="num" w:pos="360"/>
        </w:tabs>
        <w:ind w:left="360" w:hanging="360"/>
      </w:pPr>
    </w:lvl>
  </w:abstractNum>
  <w:abstractNum w:abstractNumId="10">
    <w:nsid w:val="FFFFFF89"/>
    <w:multiLevelType w:val="singleLevel"/>
    <w:tmpl w:val="689C8B2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943649A"/>
    <w:multiLevelType w:val="hybridMultilevel"/>
    <w:tmpl w:val="6A769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C4854"/>
    <w:multiLevelType w:val="hybridMultilevel"/>
    <w:tmpl w:val="224E564C"/>
    <w:lvl w:ilvl="0" w:tplc="585089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D0AB7"/>
    <w:multiLevelType w:val="hybridMultilevel"/>
    <w:tmpl w:val="A95A8C02"/>
    <w:lvl w:ilvl="0" w:tplc="163C6B44">
      <w:start w:val="1"/>
      <w:numFmt w:val="upperLetter"/>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5">
    <w:nsid w:val="30893492"/>
    <w:multiLevelType w:val="hybridMultilevel"/>
    <w:tmpl w:val="B1361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A259F"/>
    <w:multiLevelType w:val="hybridMultilevel"/>
    <w:tmpl w:val="9CC84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4022D"/>
    <w:multiLevelType w:val="hybridMultilevel"/>
    <w:tmpl w:val="4A82AFD4"/>
    <w:lvl w:ilvl="0" w:tplc="10B2D918">
      <w:start w:val="1"/>
      <w:numFmt w:val="bullet"/>
      <w:lvlText w:val="o"/>
      <w:lvlJc w:val="left"/>
      <w:pPr>
        <w:tabs>
          <w:tab w:val="num" w:pos="648"/>
        </w:tabs>
        <w:ind w:left="648" w:hanging="7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37616"/>
    <w:multiLevelType w:val="hybridMultilevel"/>
    <w:tmpl w:val="5BB0C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80CF6"/>
    <w:multiLevelType w:val="multilevel"/>
    <w:tmpl w:val="CA469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ACA6041"/>
    <w:multiLevelType w:val="multilevel"/>
    <w:tmpl w:val="D2489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EF0291"/>
    <w:multiLevelType w:val="hybridMultilevel"/>
    <w:tmpl w:val="C1045EBC"/>
    <w:lvl w:ilvl="0" w:tplc="72520C5E">
      <w:start w:val="2"/>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nsid w:val="72212B7D"/>
    <w:multiLevelType w:val="hybridMultilevel"/>
    <w:tmpl w:val="A5AA0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831CE"/>
    <w:multiLevelType w:val="multilevel"/>
    <w:tmpl w:val="5D0E751C"/>
    <w:lvl w:ilvl="0">
      <w:start w:val="1"/>
      <w:numFmt w:val="lowerLetter"/>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B3C0B5A"/>
    <w:multiLevelType w:val="hybridMultilevel"/>
    <w:tmpl w:val="0C36AE86"/>
    <w:lvl w:ilvl="0" w:tplc="C3D0A6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23"/>
  </w:num>
  <w:num w:numId="16">
    <w:abstractNumId w:val="20"/>
  </w:num>
  <w:num w:numId="17">
    <w:abstractNumId w:val="19"/>
  </w:num>
  <w:num w:numId="18">
    <w:abstractNumId w:val="18"/>
  </w:num>
  <w:num w:numId="19">
    <w:abstractNumId w:val="22"/>
  </w:num>
  <w:num w:numId="20">
    <w:abstractNumId w:val="15"/>
  </w:num>
  <w:num w:numId="21">
    <w:abstractNumId w:val="13"/>
  </w:num>
  <w:num w:numId="22">
    <w:abstractNumId w:val="24"/>
  </w:num>
  <w:num w:numId="23">
    <w:abstractNumId w:val="21"/>
  </w:num>
  <w:num w:numId="24">
    <w:abstractNumId w:val="11"/>
  </w:num>
  <w:num w:numId="25">
    <w:abstractNumId w:val="1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171E"/>
    <w:rsid w:val="00012E57"/>
    <w:rsid w:val="00014D77"/>
    <w:rsid w:val="00016BC7"/>
    <w:rsid w:val="00026656"/>
    <w:rsid w:val="0007295B"/>
    <w:rsid w:val="000A0B2C"/>
    <w:rsid w:val="000B6400"/>
    <w:rsid w:val="000F123C"/>
    <w:rsid w:val="00115D60"/>
    <w:rsid w:val="00127821"/>
    <w:rsid w:val="00142DE9"/>
    <w:rsid w:val="00143AD3"/>
    <w:rsid w:val="0016665A"/>
    <w:rsid w:val="001761F6"/>
    <w:rsid w:val="0018034C"/>
    <w:rsid w:val="00190F5D"/>
    <w:rsid w:val="001D318F"/>
    <w:rsid w:val="001F2755"/>
    <w:rsid w:val="001F6503"/>
    <w:rsid w:val="002001F8"/>
    <w:rsid w:val="002342B8"/>
    <w:rsid w:val="00241618"/>
    <w:rsid w:val="00275884"/>
    <w:rsid w:val="0028090B"/>
    <w:rsid w:val="002A0B16"/>
    <w:rsid w:val="002C1C69"/>
    <w:rsid w:val="002C48C0"/>
    <w:rsid w:val="002D0D93"/>
    <w:rsid w:val="00343949"/>
    <w:rsid w:val="003733E4"/>
    <w:rsid w:val="003E51DA"/>
    <w:rsid w:val="00402F58"/>
    <w:rsid w:val="00404E29"/>
    <w:rsid w:val="00430D73"/>
    <w:rsid w:val="00442D9B"/>
    <w:rsid w:val="00455BBB"/>
    <w:rsid w:val="0047401B"/>
    <w:rsid w:val="00474669"/>
    <w:rsid w:val="004816CC"/>
    <w:rsid w:val="00485C09"/>
    <w:rsid w:val="004A00AA"/>
    <w:rsid w:val="004C4B85"/>
    <w:rsid w:val="004C4DB2"/>
    <w:rsid w:val="004C61EE"/>
    <w:rsid w:val="004E5960"/>
    <w:rsid w:val="004F0CFB"/>
    <w:rsid w:val="005544A2"/>
    <w:rsid w:val="00593592"/>
    <w:rsid w:val="00594A7B"/>
    <w:rsid w:val="005A601A"/>
    <w:rsid w:val="005C767C"/>
    <w:rsid w:val="006056A8"/>
    <w:rsid w:val="00607392"/>
    <w:rsid w:val="00610C84"/>
    <w:rsid w:val="0061649E"/>
    <w:rsid w:val="0062423B"/>
    <w:rsid w:val="0062794E"/>
    <w:rsid w:val="00630E89"/>
    <w:rsid w:val="006412EA"/>
    <w:rsid w:val="006508BF"/>
    <w:rsid w:val="00664167"/>
    <w:rsid w:val="00674EAF"/>
    <w:rsid w:val="00680935"/>
    <w:rsid w:val="006A41CC"/>
    <w:rsid w:val="006A7D24"/>
    <w:rsid w:val="006B2393"/>
    <w:rsid w:val="006C51D3"/>
    <w:rsid w:val="006E71C8"/>
    <w:rsid w:val="006F7FC1"/>
    <w:rsid w:val="00764A24"/>
    <w:rsid w:val="0078384E"/>
    <w:rsid w:val="00795AC9"/>
    <w:rsid w:val="007C5C2C"/>
    <w:rsid w:val="007D6A93"/>
    <w:rsid w:val="007E127C"/>
    <w:rsid w:val="00821B75"/>
    <w:rsid w:val="00891AE6"/>
    <w:rsid w:val="008A67F4"/>
    <w:rsid w:val="008B6B7A"/>
    <w:rsid w:val="008C11AC"/>
    <w:rsid w:val="009103DB"/>
    <w:rsid w:val="00996DA1"/>
    <w:rsid w:val="009A167D"/>
    <w:rsid w:val="009A3FE3"/>
    <w:rsid w:val="009F287E"/>
    <w:rsid w:val="00A3656E"/>
    <w:rsid w:val="00A77B15"/>
    <w:rsid w:val="00A85C96"/>
    <w:rsid w:val="00A92097"/>
    <w:rsid w:val="00AA2D30"/>
    <w:rsid w:val="00AC25A6"/>
    <w:rsid w:val="00AD450E"/>
    <w:rsid w:val="00AE11A6"/>
    <w:rsid w:val="00AE5E92"/>
    <w:rsid w:val="00B81534"/>
    <w:rsid w:val="00B81909"/>
    <w:rsid w:val="00B830C6"/>
    <w:rsid w:val="00BF711E"/>
    <w:rsid w:val="00C35170"/>
    <w:rsid w:val="00C36DDE"/>
    <w:rsid w:val="00C3788D"/>
    <w:rsid w:val="00C44B20"/>
    <w:rsid w:val="00C54C76"/>
    <w:rsid w:val="00C8154A"/>
    <w:rsid w:val="00C85DCF"/>
    <w:rsid w:val="00C967E1"/>
    <w:rsid w:val="00CA1ACF"/>
    <w:rsid w:val="00CB19C4"/>
    <w:rsid w:val="00CD0BB7"/>
    <w:rsid w:val="00D27F4D"/>
    <w:rsid w:val="00D331C1"/>
    <w:rsid w:val="00D33D5C"/>
    <w:rsid w:val="00D5177D"/>
    <w:rsid w:val="00D604A4"/>
    <w:rsid w:val="00D63395"/>
    <w:rsid w:val="00D658B5"/>
    <w:rsid w:val="00D77EFD"/>
    <w:rsid w:val="00D90E08"/>
    <w:rsid w:val="00DC3B8A"/>
    <w:rsid w:val="00E01422"/>
    <w:rsid w:val="00E026D8"/>
    <w:rsid w:val="00E11C8F"/>
    <w:rsid w:val="00E21AE5"/>
    <w:rsid w:val="00E26B8A"/>
    <w:rsid w:val="00E30864"/>
    <w:rsid w:val="00E533CE"/>
    <w:rsid w:val="00E7171E"/>
    <w:rsid w:val="00E778F2"/>
    <w:rsid w:val="00E87414"/>
    <w:rsid w:val="00EF0BFA"/>
    <w:rsid w:val="00F114FF"/>
    <w:rsid w:val="00F40F8D"/>
    <w:rsid w:val="00F41B3B"/>
    <w:rsid w:val="00F50F72"/>
    <w:rsid w:val="00F554AB"/>
    <w:rsid w:val="00F935B8"/>
    <w:rsid w:val="00FA023B"/>
    <w:rsid w:val="00FD116F"/>
    <w:rsid w:val="00FE2E77"/>
    <w:rsid w:val="00FE70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55"/>
    <w:rPr>
      <w:sz w:val="24"/>
      <w:szCs w:val="24"/>
      <w:lang w:val="en-US" w:eastAsia="en-US"/>
    </w:rPr>
  </w:style>
  <w:style w:type="paragraph" w:styleId="Heading2">
    <w:name w:val="heading 2"/>
    <w:basedOn w:val="Normal"/>
    <w:next w:val="Normal"/>
    <w:qFormat/>
    <w:rsid w:val="00B705F1"/>
    <w:pPr>
      <w:keepNext/>
      <w:jc w:val="center"/>
      <w:outlineLvl w:val="1"/>
    </w:pPr>
    <w:rPr>
      <w:rFonts w:ascii="Trebuchet MS" w:eastAsia="Times" w:hAnsi="Trebuchet MS"/>
      <w:sz w:val="28"/>
      <w:szCs w:val="20"/>
    </w:rPr>
  </w:style>
  <w:style w:type="paragraph" w:styleId="Heading3">
    <w:name w:val="heading 3"/>
    <w:basedOn w:val="Normal"/>
    <w:next w:val="Normal"/>
    <w:qFormat/>
    <w:rsid w:val="00E86462"/>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0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1312D"/>
    <w:pPr>
      <w:tabs>
        <w:tab w:val="center" w:pos="4320"/>
        <w:tab w:val="right" w:pos="8640"/>
      </w:tabs>
    </w:pPr>
  </w:style>
  <w:style w:type="paragraph" w:styleId="Footer">
    <w:name w:val="footer"/>
    <w:basedOn w:val="Normal"/>
    <w:rsid w:val="00E1312D"/>
    <w:pPr>
      <w:tabs>
        <w:tab w:val="center" w:pos="4320"/>
        <w:tab w:val="right" w:pos="8640"/>
      </w:tabs>
    </w:pPr>
  </w:style>
  <w:style w:type="paragraph" w:styleId="ListBullet">
    <w:name w:val="List Bullet"/>
    <w:basedOn w:val="Normal"/>
    <w:autoRedefine/>
    <w:rsid w:val="00594A7B"/>
    <w:pPr>
      <w:framePr w:hSpace="180" w:wrap="around" w:vAnchor="page" w:hAnchor="page" w:x="973" w:y="1351"/>
    </w:pPr>
    <w:rPr>
      <w:rFonts w:asciiTheme="minorHAnsi" w:hAnsiTheme="minorHAnsi" w:cs="Arial"/>
      <w:i/>
      <w:sz w:val="16"/>
      <w:szCs w:val="16"/>
    </w:rPr>
  </w:style>
  <w:style w:type="paragraph" w:styleId="NormalWeb">
    <w:name w:val="Normal (Web)"/>
    <w:basedOn w:val="Normal"/>
    <w:uiPriority w:val="99"/>
    <w:unhideWhenUsed/>
    <w:rsid w:val="00E01422"/>
    <w:pPr>
      <w:spacing w:before="100" w:beforeAutospacing="1" w:after="100" w:afterAutospacing="1"/>
    </w:pPr>
    <w:rPr>
      <w:lang w:val="en-CA" w:eastAsia="en-CA"/>
    </w:rPr>
  </w:style>
  <w:style w:type="character" w:styleId="Hyperlink">
    <w:name w:val="Hyperlink"/>
    <w:basedOn w:val="DefaultParagraphFont"/>
    <w:uiPriority w:val="99"/>
    <w:unhideWhenUsed/>
    <w:rsid w:val="00C8154A"/>
    <w:rPr>
      <w:color w:val="0000FF" w:themeColor="hyperlink"/>
      <w:u w:val="single"/>
    </w:rPr>
  </w:style>
  <w:style w:type="character" w:styleId="FollowedHyperlink">
    <w:name w:val="FollowedHyperlink"/>
    <w:basedOn w:val="DefaultParagraphFont"/>
    <w:uiPriority w:val="99"/>
    <w:semiHidden/>
    <w:unhideWhenUsed/>
    <w:rsid w:val="001D31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6163296">
      <w:bodyDiv w:val="1"/>
      <w:marLeft w:val="0"/>
      <w:marRight w:val="0"/>
      <w:marTop w:val="0"/>
      <w:marBottom w:val="0"/>
      <w:divBdr>
        <w:top w:val="none" w:sz="0" w:space="0" w:color="auto"/>
        <w:left w:val="none" w:sz="0" w:space="0" w:color="auto"/>
        <w:bottom w:val="none" w:sz="0" w:space="0" w:color="auto"/>
        <w:right w:val="none" w:sz="0" w:space="0" w:color="auto"/>
      </w:divBdr>
    </w:div>
    <w:div w:id="833833490">
      <w:bodyDiv w:val="1"/>
      <w:marLeft w:val="0"/>
      <w:marRight w:val="0"/>
      <w:marTop w:val="0"/>
      <w:marBottom w:val="0"/>
      <w:divBdr>
        <w:top w:val="none" w:sz="0" w:space="0" w:color="auto"/>
        <w:left w:val="none" w:sz="0" w:space="0" w:color="auto"/>
        <w:bottom w:val="none" w:sz="0" w:space="0" w:color="auto"/>
        <w:right w:val="none" w:sz="0" w:space="0" w:color="auto"/>
      </w:divBdr>
    </w:div>
    <w:div w:id="1218518845">
      <w:bodyDiv w:val="1"/>
      <w:marLeft w:val="0"/>
      <w:marRight w:val="0"/>
      <w:marTop w:val="0"/>
      <w:marBottom w:val="0"/>
      <w:divBdr>
        <w:top w:val="none" w:sz="0" w:space="0" w:color="auto"/>
        <w:left w:val="none" w:sz="0" w:space="0" w:color="auto"/>
        <w:bottom w:val="none" w:sz="0" w:space="0" w:color="auto"/>
        <w:right w:val="none" w:sz="0" w:space="0" w:color="auto"/>
      </w:divBdr>
    </w:div>
    <w:div w:id="14756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zi.com/qpwvlsn4j3rq/1d-simultaneous-roundtable/" TargetMode="External"/><Relationship Id="rId13" Type="http://schemas.openxmlformats.org/officeDocument/2006/relationships/hyperlink" Target="https://prezi.com/qpwvlsn4j3rq/1d-simultaneous-roundtable/" TargetMode="External"/><Relationship Id="rId3" Type="http://schemas.openxmlformats.org/officeDocument/2006/relationships/settings" Target="settings.xml"/><Relationship Id="rId7" Type="http://schemas.openxmlformats.org/officeDocument/2006/relationships/hyperlink" Target="https://prezi.com/qpwvlsn4j3rq/1d-simultaneous-roundtable/" TargetMode="External"/><Relationship Id="rId12" Type="http://schemas.openxmlformats.org/officeDocument/2006/relationships/hyperlink" Target="https://prezi.com/qpwvlsn4j3rq/1d-simultaneous-roundtab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ortal.usask.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arnalberta.ca/content/aswt/aboriginal_and_treaty_rights/" TargetMode="External"/><Relationship Id="rId4" Type="http://schemas.openxmlformats.org/officeDocument/2006/relationships/webSettings" Target="webSettings.xml"/><Relationship Id="rId9" Type="http://schemas.openxmlformats.org/officeDocument/2006/relationships/hyperlink" Target="http://education.historicacanada.ca/files/31/Treaties_English.pdf" TargetMode="External"/><Relationship Id="rId14" Type="http://schemas.openxmlformats.org/officeDocument/2006/relationships/hyperlink" Target="https://prezi.com/qpwvlsn4j3rq/1d-simultaneous-round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Step 1: Identify Desired Results</vt:lpstr>
    </vt:vector>
  </TitlesOfParts>
  <Company>Denver Public Schools</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Identify Desired Results</dc:title>
  <dc:creator>GMunoz</dc:creator>
  <cp:lastModifiedBy>Olga</cp:lastModifiedBy>
  <cp:revision>16</cp:revision>
  <cp:lastPrinted>2014-03-31T04:23:00Z</cp:lastPrinted>
  <dcterms:created xsi:type="dcterms:W3CDTF">2019-02-23T23:14:00Z</dcterms:created>
  <dcterms:modified xsi:type="dcterms:W3CDTF">2019-02-24T07:51:00Z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-722930984</vt:i4>
  </property>
  <property fmtid="{D5CDD505-2E9C-101B-9397-08002B2CF9AE}" pid="3" name="_EmailSubject">
    <vt:lpwstr>US History Update</vt:lpwstr>
  </property>
  <property fmtid="{D5CDD505-2E9C-101B-9397-08002B2CF9AE}" pid="4" name="_AuthorEmail">
    <vt:lpwstr>Gilberto_Munoz@dpsk12.org</vt:lpwstr>
  </property>
  <property fmtid="{D5CDD505-2E9C-101B-9397-08002B2CF9AE}" pid="5" name="_AuthorEmailDisplayName">
    <vt:lpwstr>Munoz, Gilberto</vt:lpwstr>
  </property>
  <property fmtid="{D5CDD505-2E9C-101B-9397-08002B2CF9AE}" pid="6" name="_PreviousAdHocReviewCycleID">
    <vt:i4>-1109539759</vt:i4>
  </property>
  <property fmtid="{D5CDD505-2E9C-101B-9397-08002B2CF9AE}" pid="7" name="_ReviewingToolsShownOnce">
    <vt:lpwstr/>
  </property>
</Properties>
</file>